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0041D" w14:textId="24A34288" w:rsidR="00541D34" w:rsidRPr="000B3994" w:rsidRDefault="0072283A" w:rsidP="003F5B62">
      <w:pPr>
        <w:spacing w:before="0"/>
        <w:rPr>
          <w:rFonts w:asciiTheme="majorHAnsi" w:eastAsia="Times New Roman" w:hAnsiTheme="majorHAnsi" w:cs="Times New Roman"/>
          <w:b/>
          <w:sz w:val="28"/>
          <w:szCs w:val="22"/>
          <w:lang w:val="en-GB"/>
        </w:rPr>
      </w:pPr>
      <w:r w:rsidRPr="000B3994">
        <w:rPr>
          <w:rFonts w:asciiTheme="majorHAnsi" w:eastAsia="Times New Roman" w:hAnsiTheme="majorHAnsi" w:cs="Times New Roman"/>
          <w:b/>
          <w:sz w:val="28"/>
          <w:szCs w:val="22"/>
          <w:lang w:val="en-GB"/>
        </w:rPr>
        <w:t>DIBt</w:t>
      </w:r>
      <w:r w:rsidR="000B3994">
        <w:rPr>
          <w:rFonts w:asciiTheme="majorHAnsi" w:eastAsia="Times New Roman" w:hAnsiTheme="majorHAnsi" w:cs="Times New Roman"/>
          <w:b/>
          <w:sz w:val="28"/>
          <w:szCs w:val="22"/>
          <w:lang w:val="en-GB"/>
        </w:rPr>
        <w:t xml:space="preserve"> </w:t>
      </w:r>
      <w:r w:rsidR="009A6964">
        <w:rPr>
          <w:rFonts w:asciiTheme="majorHAnsi" w:eastAsia="Times New Roman" w:hAnsiTheme="majorHAnsi" w:cs="Times New Roman"/>
          <w:b/>
          <w:sz w:val="28"/>
          <w:szCs w:val="22"/>
          <w:lang w:val="en-GB"/>
        </w:rPr>
        <w:t>Expertises on</w:t>
      </w:r>
      <w:r w:rsidRPr="000B3994">
        <w:rPr>
          <w:rFonts w:asciiTheme="majorHAnsi" w:eastAsia="Times New Roman" w:hAnsiTheme="majorHAnsi" w:cs="Times New Roman"/>
          <w:b/>
          <w:sz w:val="28"/>
          <w:szCs w:val="22"/>
          <w:lang w:val="en-GB"/>
        </w:rPr>
        <w:t xml:space="preserve"> SWISS KRONO OSB</w:t>
      </w:r>
      <w:r w:rsidR="003F5B62" w:rsidRPr="000B3994">
        <w:rPr>
          <w:rFonts w:asciiTheme="majorHAnsi" w:eastAsia="Times New Roman" w:hAnsiTheme="majorHAnsi" w:cs="Times New Roman"/>
          <w:b/>
          <w:sz w:val="28"/>
          <w:szCs w:val="22"/>
          <w:lang w:val="en-GB"/>
        </w:rPr>
        <w:br/>
      </w:r>
      <w:r w:rsidR="000B3994">
        <w:rPr>
          <w:rFonts w:asciiTheme="majorHAnsi" w:eastAsia="Times New Roman" w:hAnsiTheme="majorHAnsi" w:cs="Times New Roman"/>
          <w:b/>
          <w:sz w:val="28"/>
          <w:szCs w:val="22"/>
          <w:lang w:val="en-GB"/>
        </w:rPr>
        <w:t xml:space="preserve">Proof of </w:t>
      </w:r>
      <w:r w:rsidR="009A6964">
        <w:rPr>
          <w:rFonts w:asciiTheme="majorHAnsi" w:eastAsia="Times New Roman" w:hAnsiTheme="majorHAnsi" w:cs="Times New Roman"/>
          <w:b/>
          <w:sz w:val="28"/>
          <w:szCs w:val="22"/>
          <w:lang w:val="en-GB"/>
        </w:rPr>
        <w:t xml:space="preserve">usability </w:t>
      </w:r>
      <w:r w:rsidR="000B3994">
        <w:rPr>
          <w:rFonts w:asciiTheme="majorHAnsi" w:eastAsia="Times New Roman" w:hAnsiTheme="majorHAnsi" w:cs="Times New Roman"/>
          <w:b/>
          <w:sz w:val="28"/>
          <w:szCs w:val="22"/>
          <w:lang w:val="en-GB"/>
        </w:rPr>
        <w:t xml:space="preserve">in compliance with </w:t>
      </w:r>
      <w:r w:rsidR="009A6964">
        <w:rPr>
          <w:rFonts w:asciiTheme="majorHAnsi" w:eastAsia="Times New Roman" w:hAnsiTheme="majorHAnsi" w:cs="Times New Roman"/>
          <w:b/>
          <w:sz w:val="28"/>
          <w:szCs w:val="22"/>
          <w:lang w:val="en-GB"/>
        </w:rPr>
        <w:t>the German model administrative regulation on technical construction requirements</w:t>
      </w:r>
      <w:r w:rsidR="00541D34" w:rsidRPr="000B3994">
        <w:rPr>
          <w:rFonts w:asciiTheme="majorHAnsi" w:eastAsia="Times New Roman" w:hAnsiTheme="majorHAnsi" w:cs="Times New Roman"/>
          <w:b/>
          <w:sz w:val="28"/>
          <w:szCs w:val="22"/>
          <w:lang w:val="en-GB"/>
        </w:rPr>
        <w:t xml:space="preserve"> </w:t>
      </w:r>
      <w:r w:rsidR="009A6964">
        <w:rPr>
          <w:rFonts w:asciiTheme="majorHAnsi" w:eastAsia="Times New Roman" w:hAnsiTheme="majorHAnsi" w:cs="Times New Roman"/>
          <w:b/>
          <w:sz w:val="28"/>
          <w:szCs w:val="22"/>
          <w:lang w:val="en-GB"/>
        </w:rPr>
        <w:t>for safeguarding health in buildings</w:t>
      </w:r>
    </w:p>
    <w:p w14:paraId="39B0FDE3" w14:textId="1B60F441" w:rsidR="000B3994" w:rsidRDefault="00E35AFC" w:rsidP="003F5B62">
      <w:pPr>
        <w:spacing w:before="0"/>
        <w:rPr>
          <w:rFonts w:asciiTheme="majorHAnsi" w:eastAsia="Times New Roman" w:hAnsiTheme="majorHAnsi" w:cstheme="majorHAnsi"/>
          <w:szCs w:val="22"/>
          <w:lang w:val="en-GB"/>
        </w:rPr>
      </w:pPr>
      <w:r w:rsidRPr="000B3994">
        <w:rPr>
          <w:rFonts w:asciiTheme="majorHAnsi" w:eastAsia="Times New Roman" w:hAnsiTheme="majorHAnsi" w:cstheme="majorHAnsi"/>
          <w:szCs w:val="22"/>
          <w:lang w:val="en-GB"/>
        </w:rPr>
        <w:br/>
        <w:t xml:space="preserve">August 2019 – </w:t>
      </w:r>
      <w:bookmarkStart w:id="0" w:name="_Hlk17098655"/>
      <w:r w:rsidR="000B3994">
        <w:rPr>
          <w:rFonts w:asciiTheme="majorHAnsi" w:eastAsia="Times New Roman" w:hAnsiTheme="majorHAnsi" w:cstheme="majorHAnsi"/>
          <w:szCs w:val="22"/>
          <w:lang w:val="en-GB"/>
        </w:rPr>
        <w:t xml:space="preserve">New </w:t>
      </w:r>
      <w:r w:rsidR="009A6964">
        <w:rPr>
          <w:rFonts w:asciiTheme="majorHAnsi" w:eastAsia="Times New Roman" w:hAnsiTheme="majorHAnsi" w:cstheme="majorHAnsi"/>
          <w:szCs w:val="22"/>
          <w:lang w:val="en-GB"/>
        </w:rPr>
        <w:t>expertises</w:t>
      </w:r>
      <w:r w:rsidR="000B3994">
        <w:rPr>
          <w:rFonts w:asciiTheme="majorHAnsi" w:eastAsia="Times New Roman" w:hAnsiTheme="majorHAnsi" w:cstheme="majorHAnsi"/>
          <w:szCs w:val="22"/>
          <w:lang w:val="en-GB"/>
        </w:rPr>
        <w:t xml:space="preserve"> recently published by the DIBt (German Institute for Civil Engineering) confirm that SWISS KRONO OSB </w:t>
      </w:r>
      <w:r w:rsidR="00C96B79">
        <w:rPr>
          <w:rFonts w:asciiTheme="majorHAnsi" w:eastAsia="Times New Roman" w:hAnsiTheme="majorHAnsi" w:cstheme="majorHAnsi"/>
          <w:szCs w:val="22"/>
          <w:lang w:val="en-GB"/>
        </w:rPr>
        <w:t xml:space="preserve">already </w:t>
      </w:r>
      <w:r w:rsidR="000B3994">
        <w:rPr>
          <w:rFonts w:asciiTheme="majorHAnsi" w:eastAsia="Times New Roman" w:hAnsiTheme="majorHAnsi" w:cstheme="majorHAnsi"/>
          <w:szCs w:val="22"/>
          <w:lang w:val="en-GB"/>
        </w:rPr>
        <w:t>meet</w:t>
      </w:r>
      <w:r w:rsidR="00C96B79">
        <w:rPr>
          <w:rFonts w:asciiTheme="majorHAnsi" w:eastAsia="Times New Roman" w:hAnsiTheme="majorHAnsi" w:cstheme="majorHAnsi"/>
          <w:szCs w:val="22"/>
          <w:lang w:val="en-GB"/>
        </w:rPr>
        <w:t>s</w:t>
      </w:r>
      <w:r w:rsidR="000B3994">
        <w:rPr>
          <w:rFonts w:asciiTheme="majorHAnsi" w:eastAsia="Times New Roman" w:hAnsiTheme="majorHAnsi" w:cstheme="majorHAnsi"/>
          <w:szCs w:val="22"/>
          <w:lang w:val="en-GB"/>
        </w:rPr>
        <w:t xml:space="preserve"> the </w:t>
      </w:r>
      <w:r w:rsidR="009A6964">
        <w:rPr>
          <w:rFonts w:asciiTheme="majorHAnsi" w:eastAsia="Times New Roman" w:hAnsiTheme="majorHAnsi" w:cstheme="majorHAnsi"/>
          <w:szCs w:val="22"/>
          <w:lang w:val="en-GB"/>
        </w:rPr>
        <w:t xml:space="preserve">future </w:t>
      </w:r>
      <w:r w:rsidR="000B3994">
        <w:rPr>
          <w:rFonts w:asciiTheme="majorHAnsi" w:eastAsia="Times New Roman" w:hAnsiTheme="majorHAnsi" w:cstheme="majorHAnsi"/>
          <w:szCs w:val="22"/>
          <w:lang w:val="en-GB"/>
        </w:rPr>
        <w:t xml:space="preserve">requirements of the </w:t>
      </w:r>
      <w:r w:rsidR="009A6964">
        <w:rPr>
          <w:rFonts w:asciiTheme="majorHAnsi" w:eastAsia="Times New Roman" w:hAnsiTheme="majorHAnsi" w:cstheme="majorHAnsi"/>
          <w:szCs w:val="22"/>
          <w:lang w:val="en-GB"/>
        </w:rPr>
        <w:t>model</w:t>
      </w:r>
      <w:r w:rsidR="00C96B79">
        <w:rPr>
          <w:rFonts w:asciiTheme="majorHAnsi" w:eastAsia="Times New Roman" w:hAnsiTheme="majorHAnsi" w:cstheme="majorHAnsi"/>
          <w:szCs w:val="22"/>
          <w:lang w:val="en-GB"/>
        </w:rPr>
        <w:t xml:space="preserve"> administrative regulation </w:t>
      </w:r>
      <w:r w:rsidR="000B3994">
        <w:rPr>
          <w:rFonts w:asciiTheme="majorHAnsi" w:eastAsia="Times New Roman" w:hAnsiTheme="majorHAnsi" w:cstheme="majorHAnsi"/>
          <w:szCs w:val="22"/>
          <w:lang w:val="en-GB"/>
        </w:rPr>
        <w:t xml:space="preserve">“Technical Construction </w:t>
      </w:r>
      <w:r w:rsidR="00C96B79">
        <w:rPr>
          <w:rFonts w:asciiTheme="majorHAnsi" w:eastAsia="Times New Roman" w:hAnsiTheme="majorHAnsi" w:cstheme="majorHAnsi"/>
          <w:szCs w:val="22"/>
          <w:lang w:val="en-GB"/>
        </w:rPr>
        <w:t>Requirements</w:t>
      </w:r>
      <w:r w:rsidR="000B3994">
        <w:rPr>
          <w:rFonts w:asciiTheme="majorHAnsi" w:eastAsia="Times New Roman" w:hAnsiTheme="majorHAnsi" w:cstheme="majorHAnsi"/>
          <w:szCs w:val="22"/>
          <w:lang w:val="en-GB"/>
        </w:rPr>
        <w:t xml:space="preserve"> </w:t>
      </w:r>
      <w:r w:rsidR="00C96B79">
        <w:rPr>
          <w:rFonts w:asciiTheme="majorHAnsi" w:eastAsia="Times New Roman" w:hAnsiTheme="majorHAnsi" w:cstheme="majorHAnsi"/>
          <w:szCs w:val="22"/>
          <w:lang w:val="en-GB"/>
        </w:rPr>
        <w:t>for Safeguarding Health in Buildings”. In connection with implementing the EU Construction Products Regulation, the DIBt has redefined not only the fire and noise protection rules but also those relevant to safeguarding health and the maximum permitted emission levels. The new requirements enter into force on October 1, 2019.</w:t>
      </w:r>
    </w:p>
    <w:p w14:paraId="2651F55C" w14:textId="620466CB" w:rsidR="000B3994" w:rsidRDefault="00A44CED" w:rsidP="003F5B62">
      <w:pPr>
        <w:spacing w:before="0"/>
        <w:rPr>
          <w:rFonts w:asciiTheme="majorHAnsi" w:eastAsia="Times New Roman" w:hAnsiTheme="majorHAnsi" w:cstheme="majorHAnsi"/>
          <w:szCs w:val="22"/>
          <w:lang w:val="en-GB"/>
        </w:rPr>
      </w:pPr>
      <w:r>
        <w:rPr>
          <w:rFonts w:asciiTheme="majorHAnsi" w:eastAsia="Times New Roman" w:hAnsiTheme="majorHAnsi" w:cstheme="majorHAnsi"/>
          <w:szCs w:val="22"/>
          <w:lang w:val="en-GB"/>
        </w:rPr>
        <w:t xml:space="preserve">The following DIBt studies on </w:t>
      </w:r>
      <w:r w:rsidRPr="000B3994">
        <w:rPr>
          <w:rFonts w:asciiTheme="majorHAnsi" w:eastAsia="Times New Roman" w:hAnsiTheme="majorHAnsi" w:cstheme="majorHAnsi"/>
          <w:szCs w:val="22"/>
          <w:lang w:val="en-GB"/>
        </w:rPr>
        <w:t>SWISS KRONO OSB</w:t>
      </w:r>
      <w:r>
        <w:rPr>
          <w:rFonts w:asciiTheme="majorHAnsi" w:eastAsia="Times New Roman" w:hAnsiTheme="majorHAnsi" w:cstheme="majorHAnsi"/>
          <w:szCs w:val="22"/>
          <w:lang w:val="en-GB"/>
        </w:rPr>
        <w:t xml:space="preserve"> products made in </w:t>
      </w:r>
      <w:r w:rsidRPr="000B3994">
        <w:rPr>
          <w:rFonts w:asciiTheme="majorHAnsi" w:eastAsia="Times New Roman" w:hAnsiTheme="majorHAnsi" w:cstheme="majorHAnsi"/>
          <w:szCs w:val="22"/>
          <w:lang w:val="en-GB"/>
        </w:rPr>
        <w:t>Heiligengrabe</w:t>
      </w:r>
      <w:r>
        <w:rPr>
          <w:rFonts w:asciiTheme="majorHAnsi" w:eastAsia="Times New Roman" w:hAnsiTheme="majorHAnsi" w:cstheme="majorHAnsi"/>
          <w:szCs w:val="22"/>
          <w:lang w:val="en-GB"/>
        </w:rPr>
        <w:t xml:space="preserve"> in the German state of </w:t>
      </w:r>
      <w:r w:rsidRPr="000B3994">
        <w:rPr>
          <w:rFonts w:asciiTheme="majorHAnsi" w:eastAsia="Times New Roman" w:hAnsiTheme="majorHAnsi" w:cstheme="majorHAnsi"/>
          <w:szCs w:val="22"/>
          <w:lang w:val="en-GB"/>
        </w:rPr>
        <w:t xml:space="preserve">Brandenburg </w:t>
      </w:r>
      <w:r>
        <w:rPr>
          <w:rFonts w:asciiTheme="majorHAnsi" w:eastAsia="Times New Roman" w:hAnsiTheme="majorHAnsi" w:cstheme="majorHAnsi"/>
          <w:szCs w:val="22"/>
          <w:lang w:val="en-GB"/>
        </w:rPr>
        <w:t>have been released:</w:t>
      </w:r>
    </w:p>
    <w:bookmarkEnd w:id="0"/>
    <w:p w14:paraId="721BD3FC" w14:textId="008F640C" w:rsidR="002C614F" w:rsidRPr="000B3994" w:rsidRDefault="0072283A" w:rsidP="006B20C4">
      <w:pPr>
        <w:pStyle w:val="Listenabsatz"/>
        <w:numPr>
          <w:ilvl w:val="0"/>
          <w:numId w:val="9"/>
        </w:numPr>
        <w:spacing w:after="180" w:line="360" w:lineRule="auto"/>
        <w:rPr>
          <w:rFonts w:asciiTheme="majorHAnsi" w:eastAsia="Times New Roman" w:hAnsiTheme="majorHAnsi" w:cstheme="majorHAnsi"/>
          <w:lang w:val="en-GB"/>
        </w:rPr>
      </w:pPr>
      <w:r w:rsidRPr="000B3994">
        <w:rPr>
          <w:rFonts w:asciiTheme="majorHAnsi" w:eastAsia="Times New Roman" w:hAnsiTheme="majorHAnsi" w:cstheme="majorHAnsi"/>
          <w:lang w:val="en-GB"/>
        </w:rPr>
        <w:t xml:space="preserve">G-160-18-001 </w:t>
      </w:r>
      <w:r w:rsidR="00A44CED">
        <w:rPr>
          <w:rFonts w:asciiTheme="majorHAnsi" w:eastAsia="Times New Roman" w:hAnsiTheme="majorHAnsi" w:cstheme="majorHAnsi"/>
          <w:lang w:val="en-GB"/>
        </w:rPr>
        <w:t>on</w:t>
      </w:r>
      <w:r w:rsidRPr="000B3994">
        <w:rPr>
          <w:rFonts w:asciiTheme="majorHAnsi" w:eastAsia="Times New Roman" w:hAnsiTheme="majorHAnsi" w:cstheme="majorHAnsi"/>
          <w:lang w:val="en-GB"/>
        </w:rPr>
        <w:t xml:space="preserve"> SWISS KRONO OSB/3</w:t>
      </w:r>
      <w:r w:rsidR="00E35AFC" w:rsidRPr="000B3994">
        <w:rPr>
          <w:rFonts w:asciiTheme="majorHAnsi" w:eastAsia="Times New Roman" w:hAnsiTheme="majorHAnsi" w:cstheme="majorHAnsi"/>
          <w:lang w:val="en-GB"/>
        </w:rPr>
        <w:t xml:space="preserve">, </w:t>
      </w:r>
      <w:r w:rsidRPr="000B3994">
        <w:rPr>
          <w:rFonts w:asciiTheme="majorHAnsi" w:eastAsia="Times New Roman" w:hAnsiTheme="majorHAnsi" w:cstheme="majorHAnsi"/>
          <w:lang w:val="en-GB"/>
        </w:rPr>
        <w:t>SWISS KRONO OSB/4</w:t>
      </w:r>
      <w:r w:rsidR="00BC3688" w:rsidRPr="000B3994">
        <w:rPr>
          <w:rFonts w:asciiTheme="majorHAnsi" w:eastAsia="Times New Roman" w:hAnsiTheme="majorHAnsi" w:cstheme="majorHAnsi"/>
          <w:lang w:val="en-GB"/>
        </w:rPr>
        <w:t xml:space="preserve"> </w:t>
      </w:r>
      <w:r w:rsidR="00A44CED">
        <w:rPr>
          <w:rFonts w:asciiTheme="majorHAnsi" w:eastAsia="Times New Roman" w:hAnsiTheme="majorHAnsi" w:cstheme="majorHAnsi"/>
          <w:lang w:val="en-GB"/>
        </w:rPr>
        <w:t>a</w:t>
      </w:r>
      <w:r w:rsidR="00BC3688" w:rsidRPr="000B3994">
        <w:rPr>
          <w:rFonts w:asciiTheme="majorHAnsi" w:eastAsia="Times New Roman" w:hAnsiTheme="majorHAnsi" w:cstheme="majorHAnsi"/>
          <w:lang w:val="en-GB"/>
        </w:rPr>
        <w:t>nd SWISS KRONO OSB/F****</w:t>
      </w:r>
    </w:p>
    <w:p w14:paraId="668C9FD5" w14:textId="26916265" w:rsidR="0072283A" w:rsidRPr="000B3994" w:rsidRDefault="0072283A" w:rsidP="006B20C4">
      <w:pPr>
        <w:pStyle w:val="Listenabsatz"/>
        <w:numPr>
          <w:ilvl w:val="0"/>
          <w:numId w:val="9"/>
        </w:numPr>
        <w:spacing w:after="180" w:line="360" w:lineRule="auto"/>
        <w:rPr>
          <w:rFonts w:asciiTheme="majorHAnsi" w:eastAsia="Times New Roman" w:hAnsiTheme="majorHAnsi" w:cstheme="majorHAnsi"/>
          <w:lang w:val="en-GB"/>
        </w:rPr>
      </w:pPr>
      <w:r w:rsidRPr="000B3994">
        <w:rPr>
          <w:rFonts w:asciiTheme="majorHAnsi" w:eastAsia="Times New Roman" w:hAnsiTheme="majorHAnsi" w:cstheme="majorHAnsi"/>
          <w:lang w:val="en-GB"/>
        </w:rPr>
        <w:t xml:space="preserve">G-160-18-005 </w:t>
      </w:r>
      <w:r w:rsidR="00A44CED">
        <w:rPr>
          <w:rFonts w:asciiTheme="majorHAnsi" w:eastAsia="Times New Roman" w:hAnsiTheme="majorHAnsi" w:cstheme="majorHAnsi"/>
          <w:lang w:val="en-GB"/>
        </w:rPr>
        <w:t>on</w:t>
      </w:r>
      <w:r w:rsidRPr="000B3994">
        <w:rPr>
          <w:rFonts w:asciiTheme="majorHAnsi" w:eastAsia="Times New Roman" w:hAnsiTheme="majorHAnsi" w:cstheme="majorHAnsi"/>
          <w:lang w:val="en-GB"/>
        </w:rPr>
        <w:t xml:space="preserve"> SWISS KRONO OSB sensitiv</w:t>
      </w:r>
      <w:r w:rsidR="00A44CED">
        <w:rPr>
          <w:rFonts w:asciiTheme="majorHAnsi" w:eastAsia="Times New Roman" w:hAnsiTheme="majorHAnsi" w:cstheme="majorHAnsi"/>
          <w:lang w:val="en-GB"/>
        </w:rPr>
        <w:t>e</w:t>
      </w:r>
    </w:p>
    <w:p w14:paraId="5C40126D" w14:textId="1041C90F" w:rsidR="001D25A4" w:rsidRPr="000B3994" w:rsidRDefault="00A44CED" w:rsidP="001D25A4">
      <w:pPr>
        <w:rPr>
          <w:rFonts w:asciiTheme="majorHAnsi" w:eastAsia="Times New Roman" w:hAnsiTheme="majorHAnsi" w:cstheme="majorHAnsi"/>
          <w:szCs w:val="22"/>
          <w:lang w:val="en-GB"/>
        </w:rPr>
      </w:pPr>
      <w:r>
        <w:rPr>
          <w:rFonts w:asciiTheme="majorHAnsi" w:eastAsia="Times New Roman" w:hAnsiTheme="majorHAnsi" w:cstheme="majorHAnsi"/>
          <w:szCs w:val="22"/>
          <w:lang w:val="en-GB"/>
        </w:rPr>
        <w:t xml:space="preserve">These documents, including the findings of VOC measurements, are available (in German only) as PDF documents in our German-language </w:t>
      </w:r>
      <w:hyperlink r:id="rId8" w:history="1">
        <w:r w:rsidRPr="00A44CED">
          <w:rPr>
            <w:rStyle w:val="Hyperlink"/>
            <w:rFonts w:asciiTheme="majorHAnsi" w:eastAsia="Times New Roman" w:hAnsiTheme="majorHAnsi" w:cstheme="majorHAnsi"/>
            <w:szCs w:val="22"/>
            <w:lang w:val="en-GB"/>
          </w:rPr>
          <w:t>download section</w:t>
        </w:r>
      </w:hyperlink>
      <w:r>
        <w:rPr>
          <w:rFonts w:asciiTheme="majorHAnsi" w:eastAsia="Times New Roman" w:hAnsiTheme="majorHAnsi" w:cstheme="majorHAnsi"/>
          <w:szCs w:val="22"/>
          <w:lang w:val="en-GB"/>
        </w:rPr>
        <w:t xml:space="preserve"> (enter “BAZ-Zulassungen)</w:t>
      </w:r>
      <w:r w:rsidR="001D25A4" w:rsidRPr="000B3994">
        <w:rPr>
          <w:rFonts w:asciiTheme="majorHAnsi" w:eastAsia="Times New Roman" w:hAnsiTheme="majorHAnsi" w:cstheme="majorHAnsi"/>
          <w:szCs w:val="22"/>
          <w:lang w:val="en-GB"/>
        </w:rPr>
        <w:t xml:space="preserve">. </w:t>
      </w:r>
    </w:p>
    <w:p w14:paraId="2126D982" w14:textId="00B548C1" w:rsidR="001D25A4" w:rsidRPr="000B3994" w:rsidRDefault="00A44CED" w:rsidP="001D25A4">
      <w:pPr>
        <w:rPr>
          <w:rFonts w:asciiTheme="majorHAnsi" w:eastAsia="Times New Roman" w:hAnsiTheme="majorHAnsi" w:cstheme="majorHAnsi"/>
          <w:szCs w:val="22"/>
          <w:lang w:val="en-GB"/>
        </w:rPr>
      </w:pPr>
      <w:r>
        <w:rPr>
          <w:rFonts w:asciiTheme="majorHAnsi" w:eastAsia="Times New Roman" w:hAnsiTheme="majorHAnsi" w:cstheme="majorHAnsi"/>
          <w:szCs w:val="22"/>
          <w:lang w:val="en-GB"/>
        </w:rPr>
        <w:t>Other</w:t>
      </w:r>
      <w:r w:rsidR="001D25A4" w:rsidRPr="000B3994">
        <w:rPr>
          <w:rFonts w:asciiTheme="majorHAnsi" w:eastAsia="Times New Roman" w:hAnsiTheme="majorHAnsi" w:cstheme="majorHAnsi"/>
          <w:szCs w:val="22"/>
          <w:lang w:val="en-GB"/>
        </w:rPr>
        <w:t xml:space="preserve"> SWISS KRONO</w:t>
      </w:r>
      <w:r>
        <w:rPr>
          <w:rFonts w:asciiTheme="majorHAnsi" w:eastAsia="Times New Roman" w:hAnsiTheme="majorHAnsi" w:cstheme="majorHAnsi"/>
          <w:szCs w:val="22"/>
          <w:lang w:val="en-GB"/>
        </w:rPr>
        <w:t xml:space="preserve"> sites can </w:t>
      </w:r>
      <w:r w:rsidR="005A215B">
        <w:rPr>
          <w:rFonts w:asciiTheme="majorHAnsi" w:eastAsia="Times New Roman" w:hAnsiTheme="majorHAnsi" w:cstheme="majorHAnsi"/>
          <w:szCs w:val="22"/>
          <w:lang w:val="en-GB"/>
        </w:rPr>
        <w:t>cite</w:t>
      </w:r>
      <w:r>
        <w:rPr>
          <w:rFonts w:asciiTheme="majorHAnsi" w:eastAsia="Times New Roman" w:hAnsiTheme="majorHAnsi" w:cstheme="majorHAnsi"/>
          <w:szCs w:val="22"/>
          <w:lang w:val="en-GB"/>
        </w:rPr>
        <w:t xml:space="preserve"> similar studies</w:t>
      </w:r>
      <w:r w:rsidR="005A215B">
        <w:rPr>
          <w:rFonts w:asciiTheme="majorHAnsi" w:eastAsia="Times New Roman" w:hAnsiTheme="majorHAnsi" w:cstheme="majorHAnsi"/>
          <w:szCs w:val="22"/>
          <w:lang w:val="en-GB"/>
        </w:rPr>
        <w:t>, including</w:t>
      </w:r>
      <w:r w:rsidR="001D25A4" w:rsidRPr="000B3994">
        <w:rPr>
          <w:rFonts w:asciiTheme="majorHAnsi" w:eastAsia="Times New Roman" w:hAnsiTheme="majorHAnsi" w:cstheme="majorHAnsi"/>
          <w:szCs w:val="22"/>
          <w:lang w:val="en-GB"/>
        </w:rPr>
        <w:t>:</w:t>
      </w:r>
    </w:p>
    <w:p w14:paraId="25E5A106" w14:textId="286330BA" w:rsidR="002C614F" w:rsidRPr="000B3994" w:rsidRDefault="002C614F" w:rsidP="006B20C4">
      <w:pPr>
        <w:pStyle w:val="Listenabsatz"/>
        <w:numPr>
          <w:ilvl w:val="0"/>
          <w:numId w:val="9"/>
        </w:numPr>
        <w:spacing w:after="180" w:line="360" w:lineRule="auto"/>
        <w:rPr>
          <w:rFonts w:asciiTheme="majorHAnsi" w:eastAsia="Times New Roman" w:hAnsiTheme="majorHAnsi" w:cstheme="majorHAnsi"/>
          <w:lang w:val="en-GB"/>
        </w:rPr>
      </w:pPr>
      <w:r w:rsidRPr="000B3994">
        <w:rPr>
          <w:rFonts w:asciiTheme="majorHAnsi" w:eastAsia="Times New Roman" w:hAnsiTheme="majorHAnsi" w:cstheme="majorHAnsi"/>
          <w:lang w:val="en-GB"/>
        </w:rPr>
        <w:t>G-160-18-</w:t>
      </w:r>
      <w:r w:rsidR="00B3189B" w:rsidRPr="000B3994">
        <w:rPr>
          <w:rFonts w:asciiTheme="majorHAnsi" w:eastAsia="Times New Roman" w:hAnsiTheme="majorHAnsi" w:cstheme="majorHAnsi"/>
          <w:lang w:val="en-GB"/>
        </w:rPr>
        <w:t xml:space="preserve">002 </w:t>
      </w:r>
      <w:r w:rsidR="00A44CED">
        <w:rPr>
          <w:rFonts w:asciiTheme="majorHAnsi" w:eastAsia="Times New Roman" w:hAnsiTheme="majorHAnsi" w:cstheme="majorHAnsi"/>
          <w:lang w:val="en-GB"/>
        </w:rPr>
        <w:t xml:space="preserve">on OSB products made at the SWISS KRONO sites </w:t>
      </w:r>
      <w:r w:rsidRPr="000B3994">
        <w:rPr>
          <w:rFonts w:asciiTheme="majorHAnsi" w:eastAsia="Times New Roman" w:hAnsiTheme="majorHAnsi" w:cstheme="majorHAnsi"/>
          <w:lang w:val="en-GB"/>
        </w:rPr>
        <w:t xml:space="preserve">in </w:t>
      </w:r>
      <w:r w:rsidR="00957B67" w:rsidRPr="000B3994">
        <w:rPr>
          <w:rFonts w:asciiTheme="majorHAnsi" w:hAnsiTheme="majorHAnsi" w:cstheme="majorHAnsi"/>
          <w:lang w:val="en-GB"/>
        </w:rPr>
        <w:t>Żary</w:t>
      </w:r>
      <w:r w:rsidR="00957B67" w:rsidRPr="000B3994">
        <w:rPr>
          <w:rFonts w:asciiTheme="majorHAnsi" w:eastAsia="Times New Roman" w:hAnsiTheme="majorHAnsi" w:cstheme="majorHAnsi"/>
          <w:lang w:val="en-GB"/>
        </w:rPr>
        <w:t xml:space="preserve"> </w:t>
      </w:r>
      <w:r w:rsidRPr="000B3994">
        <w:rPr>
          <w:rFonts w:asciiTheme="majorHAnsi" w:eastAsia="Times New Roman" w:hAnsiTheme="majorHAnsi" w:cstheme="majorHAnsi"/>
          <w:lang w:val="en-GB"/>
        </w:rPr>
        <w:t>(</w:t>
      </w:r>
      <w:r w:rsidR="00A44CED">
        <w:rPr>
          <w:rFonts w:asciiTheme="majorHAnsi" w:eastAsia="Times New Roman" w:hAnsiTheme="majorHAnsi" w:cstheme="majorHAnsi"/>
          <w:lang w:val="en-GB"/>
        </w:rPr>
        <w:t>Poland</w:t>
      </w:r>
      <w:r w:rsidRPr="000B3994">
        <w:rPr>
          <w:rFonts w:asciiTheme="majorHAnsi" w:eastAsia="Times New Roman" w:hAnsiTheme="majorHAnsi" w:cstheme="majorHAnsi"/>
          <w:lang w:val="en-GB"/>
        </w:rPr>
        <w:t>), Sully-sur-Loire (</w:t>
      </w:r>
      <w:r w:rsidR="00A44CED">
        <w:rPr>
          <w:rFonts w:asciiTheme="majorHAnsi" w:eastAsia="Times New Roman" w:hAnsiTheme="majorHAnsi" w:cstheme="majorHAnsi"/>
          <w:lang w:val="en-GB"/>
        </w:rPr>
        <w:t>France</w:t>
      </w:r>
      <w:r w:rsidRPr="000B3994">
        <w:rPr>
          <w:rFonts w:asciiTheme="majorHAnsi" w:eastAsia="Times New Roman" w:hAnsiTheme="majorHAnsi" w:cstheme="majorHAnsi"/>
          <w:lang w:val="en-GB"/>
        </w:rPr>
        <w:t xml:space="preserve">) </w:t>
      </w:r>
      <w:r w:rsidR="00A44CED">
        <w:rPr>
          <w:rFonts w:asciiTheme="majorHAnsi" w:eastAsia="Times New Roman" w:hAnsiTheme="majorHAnsi" w:cstheme="majorHAnsi"/>
          <w:lang w:val="en-GB"/>
        </w:rPr>
        <w:t>a</w:t>
      </w:r>
      <w:r w:rsidRPr="000B3994">
        <w:rPr>
          <w:rFonts w:asciiTheme="majorHAnsi" w:eastAsia="Times New Roman" w:hAnsiTheme="majorHAnsi" w:cstheme="majorHAnsi"/>
          <w:lang w:val="en-GB"/>
        </w:rPr>
        <w:t xml:space="preserve">nd </w:t>
      </w:r>
      <w:r w:rsidRPr="000B3994">
        <w:rPr>
          <w:rFonts w:asciiTheme="majorHAnsi" w:hAnsiTheme="majorHAnsi" w:cstheme="majorHAnsi"/>
          <w:lang w:val="en-GB"/>
        </w:rPr>
        <w:t xml:space="preserve">Vásárosnamény </w:t>
      </w:r>
      <w:r w:rsidRPr="000B3994">
        <w:rPr>
          <w:rFonts w:asciiTheme="majorHAnsi" w:eastAsia="Times New Roman" w:hAnsiTheme="majorHAnsi" w:cstheme="majorHAnsi"/>
          <w:lang w:val="en-GB"/>
        </w:rPr>
        <w:t>(</w:t>
      </w:r>
      <w:r w:rsidR="00A44CED">
        <w:rPr>
          <w:rFonts w:asciiTheme="majorHAnsi" w:eastAsia="Times New Roman" w:hAnsiTheme="majorHAnsi" w:cstheme="majorHAnsi"/>
          <w:lang w:val="en-GB"/>
        </w:rPr>
        <w:t>Hungary</w:t>
      </w:r>
      <w:r w:rsidRPr="000B3994">
        <w:rPr>
          <w:rFonts w:asciiTheme="majorHAnsi" w:eastAsia="Times New Roman" w:hAnsiTheme="majorHAnsi" w:cstheme="majorHAnsi"/>
          <w:lang w:val="en-GB"/>
        </w:rPr>
        <w:t>)</w:t>
      </w:r>
    </w:p>
    <w:p w14:paraId="28256A4B" w14:textId="7D4DEF51" w:rsidR="00E35AFC" w:rsidRDefault="003F5B62" w:rsidP="006B20C4">
      <w:pPr>
        <w:spacing w:before="0"/>
        <w:rPr>
          <w:rFonts w:asciiTheme="majorHAnsi" w:eastAsia="Times New Roman" w:hAnsiTheme="majorHAnsi" w:cstheme="majorHAnsi"/>
          <w:szCs w:val="22"/>
          <w:lang w:val="en-GB"/>
        </w:rPr>
      </w:pPr>
      <w:r w:rsidRPr="000B3994">
        <w:rPr>
          <w:rFonts w:asciiTheme="majorHAnsi" w:eastAsia="Times New Roman" w:hAnsiTheme="majorHAnsi" w:cstheme="majorHAnsi"/>
          <w:szCs w:val="22"/>
          <w:lang w:val="en-GB"/>
        </w:rPr>
        <w:br/>
      </w:r>
      <w:r w:rsidR="00A44CED">
        <w:rPr>
          <w:rFonts w:asciiTheme="majorHAnsi" w:eastAsia="Times New Roman" w:hAnsiTheme="majorHAnsi" w:cstheme="majorHAnsi"/>
          <w:szCs w:val="22"/>
          <w:lang w:val="en-GB"/>
        </w:rPr>
        <w:t>Th</w:t>
      </w:r>
      <w:r w:rsidR="005A215B">
        <w:rPr>
          <w:rFonts w:asciiTheme="majorHAnsi" w:eastAsia="Times New Roman" w:hAnsiTheme="majorHAnsi" w:cstheme="majorHAnsi"/>
          <w:szCs w:val="22"/>
          <w:lang w:val="en-GB"/>
        </w:rPr>
        <w:t>e</w:t>
      </w:r>
      <w:r w:rsidR="00A44CED">
        <w:rPr>
          <w:rFonts w:asciiTheme="majorHAnsi" w:eastAsia="Times New Roman" w:hAnsiTheme="majorHAnsi" w:cstheme="majorHAnsi"/>
          <w:szCs w:val="22"/>
          <w:lang w:val="en-GB"/>
        </w:rPr>
        <w:t xml:space="preserve"> study states</w:t>
      </w:r>
      <w:r w:rsidR="005A215B">
        <w:rPr>
          <w:rFonts w:asciiTheme="majorHAnsi" w:eastAsia="Times New Roman" w:hAnsiTheme="majorHAnsi" w:cstheme="majorHAnsi"/>
          <w:szCs w:val="22"/>
          <w:lang w:val="en-GB"/>
        </w:rPr>
        <w:t xml:space="preserve"> that</w:t>
      </w:r>
      <w:r w:rsidR="00C82A91" w:rsidRPr="000B3994">
        <w:rPr>
          <w:rFonts w:asciiTheme="majorHAnsi" w:eastAsia="Times New Roman" w:hAnsiTheme="majorHAnsi" w:cstheme="majorHAnsi"/>
          <w:szCs w:val="22"/>
          <w:lang w:val="en-GB"/>
        </w:rPr>
        <w:t xml:space="preserve">: </w:t>
      </w:r>
    </w:p>
    <w:p w14:paraId="65908EC4" w14:textId="4AAA3A63" w:rsidR="00A44CED" w:rsidRPr="000B3994" w:rsidRDefault="00A44CED" w:rsidP="006B20C4">
      <w:pPr>
        <w:spacing w:before="0"/>
        <w:rPr>
          <w:rFonts w:asciiTheme="majorHAnsi" w:eastAsia="Times New Roman" w:hAnsiTheme="majorHAnsi" w:cstheme="majorHAnsi"/>
          <w:szCs w:val="22"/>
          <w:lang w:val="en-GB"/>
        </w:rPr>
      </w:pPr>
      <w:r>
        <w:rPr>
          <w:rFonts w:asciiTheme="majorHAnsi" w:eastAsia="Times New Roman" w:hAnsiTheme="majorHAnsi" w:cstheme="majorHAnsi"/>
          <w:szCs w:val="22"/>
          <w:lang w:val="en-GB"/>
        </w:rPr>
        <w:lastRenderedPageBreak/>
        <w:t xml:space="preserve">“On the basis of the presented evidence, it is hereby confirmed that the health protection requirements for buildings are met when using the above-mentioned construction products in inhabited rooms. (…) Their content of potentially noxious </w:t>
      </w:r>
      <w:r w:rsidR="009A6964">
        <w:rPr>
          <w:rFonts w:asciiTheme="majorHAnsi" w:eastAsia="Times New Roman" w:hAnsiTheme="majorHAnsi" w:cstheme="majorHAnsi"/>
          <w:szCs w:val="22"/>
          <w:lang w:val="en-GB"/>
        </w:rPr>
        <w:t xml:space="preserve">substances </w:t>
      </w:r>
      <w:r w:rsidR="003B28B4">
        <w:rPr>
          <w:rFonts w:asciiTheme="majorHAnsi" w:eastAsia="Times New Roman" w:hAnsiTheme="majorHAnsi" w:cstheme="majorHAnsi"/>
          <w:szCs w:val="22"/>
          <w:lang w:val="en-GB"/>
        </w:rPr>
        <w:t>was</w:t>
      </w:r>
      <w:r w:rsidR="009A6964">
        <w:rPr>
          <w:rFonts w:asciiTheme="majorHAnsi" w:eastAsia="Times New Roman" w:hAnsiTheme="majorHAnsi" w:cstheme="majorHAnsi"/>
          <w:szCs w:val="22"/>
          <w:lang w:val="en-GB"/>
        </w:rPr>
        <w:t xml:space="preserve"> assessed on the basis of each product’s fully declared chemical composition. On the basis of this information, it may be assumed that the product does not pose any hazards to building occupants if used as intended.”</w:t>
      </w:r>
    </w:p>
    <w:p w14:paraId="5A325AD0" w14:textId="41912422" w:rsidR="009A6964" w:rsidRDefault="009A6964" w:rsidP="00235DB8">
      <w:pPr>
        <w:rPr>
          <w:rFonts w:asciiTheme="majorHAnsi" w:eastAsia="Times New Roman" w:hAnsiTheme="majorHAnsi" w:cstheme="majorHAnsi"/>
          <w:szCs w:val="22"/>
          <w:lang w:val="en-GB"/>
        </w:rPr>
      </w:pPr>
      <w:bookmarkStart w:id="1" w:name="_Hlk17102352"/>
      <w:r>
        <w:rPr>
          <w:rFonts w:asciiTheme="majorHAnsi" w:eastAsia="Times New Roman" w:hAnsiTheme="majorHAnsi" w:cstheme="majorHAnsi"/>
          <w:szCs w:val="22"/>
          <w:lang w:val="en-GB"/>
        </w:rPr>
        <w:t xml:space="preserve">This </w:t>
      </w:r>
      <w:r w:rsidR="00D23C95">
        <w:rPr>
          <w:rFonts w:asciiTheme="majorHAnsi" w:eastAsia="Times New Roman" w:hAnsiTheme="majorHAnsi" w:cstheme="majorHAnsi"/>
          <w:szCs w:val="22"/>
          <w:lang w:val="en-GB"/>
        </w:rPr>
        <w:t>demonstrates</w:t>
      </w:r>
      <w:r>
        <w:rPr>
          <w:rFonts w:asciiTheme="majorHAnsi" w:eastAsia="Times New Roman" w:hAnsiTheme="majorHAnsi" w:cstheme="majorHAnsi"/>
          <w:szCs w:val="22"/>
          <w:lang w:val="en-GB"/>
        </w:rPr>
        <w:t xml:space="preserve"> that all SWISS KRONO OSB products </w:t>
      </w:r>
      <w:r w:rsidR="003B28B4">
        <w:rPr>
          <w:rFonts w:asciiTheme="majorHAnsi" w:eastAsia="Times New Roman" w:hAnsiTheme="majorHAnsi" w:cstheme="majorHAnsi"/>
          <w:szCs w:val="22"/>
          <w:lang w:val="en-GB"/>
        </w:rPr>
        <w:t>which</w:t>
      </w:r>
      <w:r>
        <w:rPr>
          <w:rFonts w:asciiTheme="majorHAnsi" w:eastAsia="Times New Roman" w:hAnsiTheme="majorHAnsi" w:cstheme="majorHAnsi"/>
          <w:szCs w:val="22"/>
          <w:lang w:val="en-GB"/>
        </w:rPr>
        <w:t xml:space="preserve"> are relevant for use in building interiors may </w:t>
      </w:r>
      <w:r w:rsidR="00D23C95">
        <w:rPr>
          <w:rFonts w:asciiTheme="majorHAnsi" w:eastAsia="Times New Roman" w:hAnsiTheme="majorHAnsi" w:cstheme="majorHAnsi"/>
          <w:szCs w:val="22"/>
          <w:lang w:val="en-GB"/>
        </w:rPr>
        <w:t xml:space="preserve">also </w:t>
      </w:r>
      <w:r>
        <w:rPr>
          <w:rFonts w:asciiTheme="majorHAnsi" w:eastAsia="Times New Roman" w:hAnsiTheme="majorHAnsi" w:cstheme="majorHAnsi"/>
          <w:szCs w:val="22"/>
          <w:lang w:val="en-GB"/>
        </w:rPr>
        <w:t xml:space="preserve">be </w:t>
      </w:r>
      <w:r w:rsidR="00D23C95">
        <w:rPr>
          <w:rFonts w:asciiTheme="majorHAnsi" w:eastAsia="Times New Roman" w:hAnsiTheme="majorHAnsi" w:cstheme="majorHAnsi"/>
          <w:szCs w:val="22"/>
          <w:lang w:val="en-GB"/>
        </w:rPr>
        <w:t>utilised</w:t>
      </w:r>
      <w:r>
        <w:rPr>
          <w:rFonts w:asciiTheme="majorHAnsi" w:eastAsia="Times New Roman" w:hAnsiTheme="majorHAnsi" w:cstheme="majorHAnsi"/>
          <w:szCs w:val="22"/>
          <w:lang w:val="en-GB"/>
        </w:rPr>
        <w:t xml:space="preserve"> for these purposes and comply with the stipulations of </w:t>
      </w:r>
      <w:r w:rsidR="003B28B4">
        <w:rPr>
          <w:rFonts w:asciiTheme="majorHAnsi" w:eastAsia="Times New Roman" w:hAnsiTheme="majorHAnsi" w:cstheme="majorHAnsi"/>
          <w:szCs w:val="22"/>
          <w:lang w:val="en-GB"/>
        </w:rPr>
        <w:t>the model administrative regulation.</w:t>
      </w:r>
    </w:p>
    <w:bookmarkEnd w:id="1"/>
    <w:p w14:paraId="2B8EE803" w14:textId="2B9B16FA" w:rsidR="0009423E" w:rsidRPr="000B3994" w:rsidRDefault="0009423E" w:rsidP="006B20C4">
      <w:pPr>
        <w:spacing w:before="0"/>
        <w:rPr>
          <w:rFonts w:asciiTheme="majorHAnsi" w:eastAsia="Times New Roman" w:hAnsiTheme="majorHAnsi" w:cstheme="majorHAnsi"/>
          <w:szCs w:val="22"/>
          <w:lang w:val="en-GB"/>
        </w:rPr>
      </w:pPr>
    </w:p>
    <w:p w14:paraId="77CD45AA" w14:textId="7E75EECB" w:rsidR="0009423E" w:rsidRPr="000B3994" w:rsidRDefault="009A6964" w:rsidP="006B20C4">
      <w:pPr>
        <w:spacing w:before="0"/>
        <w:rPr>
          <w:rFonts w:asciiTheme="majorHAnsi" w:eastAsia="Times New Roman" w:hAnsiTheme="majorHAnsi" w:cstheme="majorHAnsi"/>
          <w:b/>
          <w:bCs/>
          <w:szCs w:val="22"/>
          <w:lang w:val="en-GB"/>
        </w:rPr>
      </w:pPr>
      <w:r>
        <w:rPr>
          <w:rFonts w:asciiTheme="majorHAnsi" w:eastAsia="Times New Roman" w:hAnsiTheme="majorHAnsi" w:cstheme="majorHAnsi"/>
          <w:b/>
          <w:bCs/>
          <w:szCs w:val="22"/>
          <w:lang w:val="en-GB"/>
        </w:rPr>
        <w:t>Partial success of review petition</w:t>
      </w:r>
      <w:r w:rsidR="00F77152" w:rsidRPr="000B3994">
        <w:rPr>
          <w:rFonts w:asciiTheme="majorHAnsi" w:eastAsia="Times New Roman" w:hAnsiTheme="majorHAnsi" w:cstheme="majorHAnsi"/>
          <w:b/>
          <w:bCs/>
          <w:szCs w:val="22"/>
          <w:lang w:val="en-GB"/>
        </w:rPr>
        <w:t xml:space="preserve"> in Baden-Württemberg</w:t>
      </w:r>
    </w:p>
    <w:p w14:paraId="574CAE70" w14:textId="332A4835" w:rsidR="009A6964" w:rsidRDefault="009A6964" w:rsidP="006B20C4">
      <w:pPr>
        <w:spacing w:before="0"/>
        <w:rPr>
          <w:rFonts w:asciiTheme="majorHAnsi" w:eastAsia="Times New Roman" w:hAnsiTheme="majorHAnsi" w:cstheme="majorHAnsi"/>
          <w:szCs w:val="22"/>
          <w:lang w:val="en-GB"/>
        </w:rPr>
      </w:pPr>
      <w:r>
        <w:rPr>
          <w:rFonts w:asciiTheme="majorHAnsi" w:eastAsia="Times New Roman" w:hAnsiTheme="majorHAnsi" w:cstheme="majorHAnsi"/>
          <w:szCs w:val="22"/>
          <w:lang w:val="en-GB"/>
        </w:rPr>
        <w:t xml:space="preserve">In July 2019 the Administrative Court of the German state of Baden-Württemberg </w:t>
      </w:r>
      <w:r w:rsidR="003B28B4">
        <w:rPr>
          <w:rFonts w:asciiTheme="majorHAnsi" w:eastAsia="Times New Roman" w:hAnsiTheme="majorHAnsi" w:cstheme="majorHAnsi"/>
          <w:szCs w:val="22"/>
          <w:lang w:val="en-GB"/>
        </w:rPr>
        <w:t>repealed</w:t>
      </w:r>
      <w:r>
        <w:rPr>
          <w:rFonts w:asciiTheme="majorHAnsi" w:eastAsia="Times New Roman" w:hAnsiTheme="majorHAnsi" w:cstheme="majorHAnsi"/>
          <w:szCs w:val="22"/>
          <w:lang w:val="en-GB"/>
        </w:rPr>
        <w:t xml:space="preserve"> the stricter VOC emission rules for OSB boards </w:t>
      </w:r>
      <w:r w:rsidR="003B28B4">
        <w:rPr>
          <w:rFonts w:asciiTheme="majorHAnsi" w:eastAsia="Times New Roman" w:hAnsiTheme="majorHAnsi" w:cstheme="majorHAnsi"/>
          <w:szCs w:val="22"/>
          <w:lang w:val="en-GB"/>
        </w:rPr>
        <w:t xml:space="preserve">that had been introduced by the new Technical Regulation on Technical Construction Requirements </w:t>
      </w:r>
      <w:r w:rsidR="003B28B4" w:rsidRPr="000B3994">
        <w:rPr>
          <w:rFonts w:asciiTheme="majorHAnsi" w:eastAsia="Times New Roman" w:hAnsiTheme="majorHAnsi" w:cstheme="majorHAnsi"/>
          <w:szCs w:val="22"/>
          <w:lang w:val="en-GB"/>
        </w:rPr>
        <w:t>(VwV TB)</w:t>
      </w:r>
      <w:r w:rsidR="003B28B4">
        <w:rPr>
          <w:rFonts w:asciiTheme="majorHAnsi" w:eastAsia="Times New Roman" w:hAnsiTheme="majorHAnsi" w:cstheme="majorHAnsi"/>
          <w:szCs w:val="22"/>
          <w:lang w:val="en-GB"/>
        </w:rPr>
        <w:t xml:space="preserve">. Comprehensive scientific studies had been unable to </w:t>
      </w:r>
      <w:r w:rsidR="00D23C95">
        <w:rPr>
          <w:rFonts w:asciiTheme="majorHAnsi" w:eastAsia="Times New Roman" w:hAnsiTheme="majorHAnsi" w:cstheme="majorHAnsi"/>
          <w:szCs w:val="22"/>
          <w:lang w:val="en-GB"/>
        </w:rPr>
        <w:t>identify</w:t>
      </w:r>
      <w:r w:rsidR="003B28B4">
        <w:rPr>
          <w:rFonts w:asciiTheme="majorHAnsi" w:eastAsia="Times New Roman" w:hAnsiTheme="majorHAnsi" w:cstheme="majorHAnsi"/>
          <w:szCs w:val="22"/>
          <w:lang w:val="en-GB"/>
        </w:rPr>
        <w:t xml:space="preserve"> any health hazards </w:t>
      </w:r>
      <w:r w:rsidR="00D23C95">
        <w:rPr>
          <w:rFonts w:asciiTheme="majorHAnsi" w:eastAsia="Times New Roman" w:hAnsiTheme="majorHAnsi" w:cstheme="majorHAnsi"/>
          <w:szCs w:val="22"/>
          <w:lang w:val="en-GB"/>
        </w:rPr>
        <w:t>resulting from</w:t>
      </w:r>
      <w:r w:rsidR="003B28B4">
        <w:rPr>
          <w:rFonts w:asciiTheme="majorHAnsi" w:eastAsia="Times New Roman" w:hAnsiTheme="majorHAnsi" w:cstheme="majorHAnsi"/>
          <w:szCs w:val="22"/>
          <w:lang w:val="en-GB"/>
        </w:rPr>
        <w:t xml:space="preserve"> exposure to VOCs, leading the court to conclude that the required “abstract risk” was not given and provisionally suspend the regulation.</w:t>
      </w:r>
    </w:p>
    <w:p w14:paraId="3B3F4785" w14:textId="5960A460" w:rsidR="003B28B4" w:rsidRDefault="003B28B4" w:rsidP="006B20C4">
      <w:pPr>
        <w:spacing w:before="0"/>
        <w:rPr>
          <w:rFonts w:asciiTheme="majorHAnsi" w:eastAsia="Times New Roman" w:hAnsiTheme="majorHAnsi" w:cstheme="majorHAnsi"/>
          <w:szCs w:val="22"/>
          <w:lang w:val="en-GB"/>
        </w:rPr>
      </w:pPr>
      <w:r>
        <w:rPr>
          <w:rFonts w:asciiTheme="majorHAnsi" w:eastAsia="Times New Roman" w:hAnsiTheme="majorHAnsi" w:cstheme="majorHAnsi"/>
          <w:szCs w:val="22"/>
          <w:lang w:val="en-GB"/>
        </w:rPr>
        <w:t xml:space="preserve">Background: Late last year, the SWISS KRONO GROUP submitted a review request to the administrative courts of Baden-Württemberg and Saxony </w:t>
      </w:r>
      <w:r w:rsidR="00D23C95">
        <w:rPr>
          <w:rFonts w:asciiTheme="majorHAnsi" w:eastAsia="Times New Roman" w:hAnsiTheme="majorHAnsi" w:cstheme="majorHAnsi"/>
          <w:szCs w:val="22"/>
          <w:lang w:val="en-GB"/>
        </w:rPr>
        <w:t>owing</w:t>
      </w:r>
      <w:r>
        <w:rPr>
          <w:rFonts w:asciiTheme="majorHAnsi" w:eastAsia="Times New Roman" w:hAnsiTheme="majorHAnsi" w:cstheme="majorHAnsi"/>
          <w:szCs w:val="22"/>
          <w:lang w:val="en-GB"/>
        </w:rPr>
        <w:t xml:space="preserve"> to doubts as to whether the model administrative regulation had been correctly implemented at state level. The goal is for the legality of the rules on VOC emissions contained in the respective technical construction regulations to be </w:t>
      </w:r>
      <w:r w:rsidR="00D23C95">
        <w:rPr>
          <w:rFonts w:asciiTheme="majorHAnsi" w:eastAsia="Times New Roman" w:hAnsiTheme="majorHAnsi" w:cstheme="majorHAnsi"/>
          <w:szCs w:val="22"/>
          <w:lang w:val="en-GB"/>
        </w:rPr>
        <w:t>examined</w:t>
      </w:r>
      <w:r>
        <w:rPr>
          <w:rFonts w:asciiTheme="majorHAnsi" w:eastAsia="Times New Roman" w:hAnsiTheme="majorHAnsi" w:cstheme="majorHAnsi"/>
          <w:szCs w:val="22"/>
          <w:lang w:val="en-GB"/>
        </w:rPr>
        <w:t>.</w:t>
      </w:r>
    </w:p>
    <w:p w14:paraId="0F0001EC" w14:textId="7702338D" w:rsidR="003B28B4" w:rsidRDefault="003B28B4" w:rsidP="006B20C4">
      <w:pPr>
        <w:spacing w:before="0"/>
        <w:rPr>
          <w:rFonts w:asciiTheme="majorHAnsi" w:eastAsia="Times New Roman" w:hAnsiTheme="majorHAnsi" w:cstheme="majorHAnsi"/>
          <w:szCs w:val="22"/>
          <w:lang w:val="en-GB"/>
        </w:rPr>
      </w:pPr>
      <w:r>
        <w:rPr>
          <w:rFonts w:asciiTheme="majorHAnsi" w:eastAsia="Times New Roman" w:hAnsiTheme="majorHAnsi" w:cstheme="majorHAnsi"/>
          <w:szCs w:val="22"/>
          <w:lang w:val="en-GB"/>
        </w:rPr>
        <w:t xml:space="preserve">The complete ruling of the Baden-Württemberg Administrative Court of July 10, 2019 can be read </w:t>
      </w:r>
      <w:hyperlink r:id="rId9" w:history="1">
        <w:r w:rsidRPr="003B28B4">
          <w:rPr>
            <w:rStyle w:val="Hyperlink"/>
            <w:rFonts w:asciiTheme="majorHAnsi" w:eastAsia="Times New Roman" w:hAnsiTheme="majorHAnsi" w:cstheme="majorHAnsi"/>
            <w:szCs w:val="22"/>
            <w:lang w:val="en-GB"/>
          </w:rPr>
          <w:t>here</w:t>
        </w:r>
      </w:hyperlink>
      <w:r>
        <w:rPr>
          <w:rFonts w:asciiTheme="majorHAnsi" w:eastAsia="Times New Roman" w:hAnsiTheme="majorHAnsi" w:cstheme="majorHAnsi"/>
          <w:szCs w:val="22"/>
          <w:lang w:val="en-GB"/>
        </w:rPr>
        <w:t xml:space="preserve"> (in German only).</w:t>
      </w:r>
    </w:p>
    <w:p w14:paraId="4DB79494" w14:textId="77777777" w:rsidR="00F77152" w:rsidRPr="000B3994" w:rsidRDefault="00F77152" w:rsidP="006B20C4">
      <w:pPr>
        <w:spacing w:before="0"/>
        <w:rPr>
          <w:rFonts w:asciiTheme="majorHAnsi" w:eastAsia="Times New Roman" w:hAnsiTheme="majorHAnsi" w:cstheme="majorHAnsi"/>
          <w:szCs w:val="22"/>
          <w:lang w:val="en-GB"/>
        </w:rPr>
      </w:pPr>
    </w:p>
    <w:p w14:paraId="3E8FA33C" w14:textId="0FAF990A" w:rsidR="00D62C28" w:rsidRPr="00EE73C2" w:rsidRDefault="00D62C28" w:rsidP="00D62C28">
      <w:pPr>
        <w:spacing w:before="0"/>
        <w:rPr>
          <w:rFonts w:asciiTheme="majorHAnsi" w:eastAsia="Times New Roman" w:hAnsiTheme="majorHAnsi" w:cstheme="majorHAnsi"/>
          <w:b/>
          <w:bCs/>
          <w:szCs w:val="22"/>
        </w:rPr>
      </w:pPr>
      <w:r>
        <w:rPr>
          <w:rFonts w:asciiTheme="majorHAnsi" w:eastAsia="Times New Roman" w:hAnsiTheme="majorHAnsi" w:cstheme="majorHAnsi"/>
          <w:b/>
          <w:bCs/>
          <w:szCs w:val="22"/>
        </w:rPr>
        <w:lastRenderedPageBreak/>
        <w:t>Images</w:t>
      </w:r>
      <w:r w:rsidRPr="00EE73C2">
        <w:rPr>
          <w:rFonts w:asciiTheme="majorHAnsi" w:eastAsia="Times New Roman" w:hAnsiTheme="majorHAnsi" w:cstheme="majorHAnsi"/>
          <w:b/>
          <w:bCs/>
          <w:szCs w:val="22"/>
        </w:rPr>
        <w:t>:</w:t>
      </w:r>
    </w:p>
    <w:p w14:paraId="27761B3A" w14:textId="77777777" w:rsidR="00D62C28" w:rsidRPr="00EE73C2" w:rsidRDefault="00D62C28" w:rsidP="00D62C28">
      <w:pPr>
        <w:spacing w:before="0" w:after="0"/>
        <w:rPr>
          <w:rFonts w:asciiTheme="majorHAnsi" w:eastAsia="Times New Roman" w:hAnsiTheme="majorHAnsi" w:cstheme="majorHAnsi"/>
          <w:szCs w:val="22"/>
        </w:rPr>
      </w:pPr>
      <w:r w:rsidRPr="00EE73C2">
        <w:rPr>
          <w:rFonts w:asciiTheme="majorHAnsi" w:hAnsiTheme="majorHAnsi" w:cstheme="majorHAnsi"/>
          <w:noProof/>
        </w:rPr>
        <w:drawing>
          <wp:inline distT="0" distB="0" distL="0" distR="0" wp14:anchorId="7326DF7C" wp14:editId="35587EED">
            <wp:extent cx="3001472" cy="2009775"/>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129"/>
                    <a:stretch/>
                  </pic:blipFill>
                  <pic:spPr bwMode="auto">
                    <a:xfrm>
                      <a:off x="0" y="0"/>
                      <a:ext cx="3008465" cy="2014458"/>
                    </a:xfrm>
                    <a:prstGeom prst="rect">
                      <a:avLst/>
                    </a:prstGeom>
                    <a:ln>
                      <a:noFill/>
                    </a:ln>
                    <a:extLst>
                      <a:ext uri="{53640926-AAD7-44D8-BBD7-CCE9431645EC}">
                        <a14:shadowObscured xmlns:a14="http://schemas.microsoft.com/office/drawing/2010/main"/>
                      </a:ext>
                    </a:extLst>
                  </pic:spPr>
                </pic:pic>
              </a:graphicData>
            </a:graphic>
          </wp:inline>
        </w:drawing>
      </w:r>
    </w:p>
    <w:p w14:paraId="78FF3F28" w14:textId="005A89A5" w:rsidR="00D62C28" w:rsidRPr="00EE73C2" w:rsidRDefault="00D62C28" w:rsidP="00D62C28">
      <w:pPr>
        <w:spacing w:before="0"/>
        <w:rPr>
          <w:rFonts w:asciiTheme="majorHAnsi" w:eastAsia="Times New Roman" w:hAnsiTheme="majorHAnsi" w:cstheme="majorHAnsi"/>
          <w:szCs w:val="22"/>
        </w:rPr>
      </w:pPr>
      <w:r>
        <w:rPr>
          <w:rFonts w:asciiTheme="majorHAnsi" w:eastAsia="Times New Roman" w:hAnsiTheme="majorHAnsi" w:cstheme="majorHAnsi"/>
          <w:szCs w:val="22"/>
        </w:rPr>
        <w:t>Copyright</w:t>
      </w:r>
      <w:bookmarkStart w:id="2" w:name="_GoBack"/>
      <w:bookmarkEnd w:id="2"/>
      <w:r w:rsidRPr="00EE73C2">
        <w:rPr>
          <w:rFonts w:asciiTheme="majorHAnsi" w:eastAsia="Times New Roman" w:hAnsiTheme="majorHAnsi" w:cstheme="majorHAnsi"/>
          <w:szCs w:val="22"/>
        </w:rPr>
        <w:t xml:space="preserve">: </w:t>
      </w:r>
      <w:r>
        <w:rPr>
          <w:rFonts w:asciiTheme="majorHAnsi" w:eastAsia="Times New Roman" w:hAnsiTheme="majorHAnsi" w:cstheme="majorHAnsi"/>
          <w:szCs w:val="22"/>
        </w:rPr>
        <w:t>shutterstock.com</w:t>
      </w:r>
    </w:p>
    <w:p w14:paraId="4C75BA27" w14:textId="77777777" w:rsidR="00E35AFC" w:rsidRPr="000B3994" w:rsidRDefault="00E35AFC" w:rsidP="006B20C4">
      <w:pPr>
        <w:spacing w:before="0"/>
        <w:rPr>
          <w:rFonts w:asciiTheme="majorHAnsi" w:eastAsia="Times New Roman" w:hAnsiTheme="majorHAnsi" w:cstheme="majorHAnsi"/>
          <w:szCs w:val="22"/>
          <w:lang w:val="en-GB"/>
        </w:rPr>
      </w:pPr>
    </w:p>
    <w:p w14:paraId="24341AC3" w14:textId="78CFD905" w:rsidR="00706562" w:rsidRPr="000B3994" w:rsidRDefault="00D23C95" w:rsidP="00E35AFC">
      <w:pPr>
        <w:spacing w:line="276" w:lineRule="auto"/>
        <w:rPr>
          <w:rFonts w:asciiTheme="majorHAnsi" w:hAnsiTheme="majorHAnsi" w:cstheme="majorHAnsi"/>
          <w:lang w:val="en-GB"/>
        </w:rPr>
      </w:pPr>
      <w:r>
        <w:rPr>
          <w:rFonts w:asciiTheme="majorHAnsi" w:hAnsiTheme="majorHAnsi" w:cstheme="majorHAnsi"/>
          <w:b/>
          <w:bCs/>
          <w:lang w:val="en-GB"/>
        </w:rPr>
        <w:t>About</w:t>
      </w:r>
      <w:r w:rsidR="00706562" w:rsidRPr="000B3994">
        <w:rPr>
          <w:rFonts w:asciiTheme="majorHAnsi" w:hAnsiTheme="majorHAnsi" w:cstheme="majorHAnsi"/>
          <w:b/>
          <w:bCs/>
          <w:lang w:val="en-GB"/>
        </w:rPr>
        <w:t xml:space="preserve"> SWISS KRONO TEX GmbH &amp; Co. KG</w:t>
      </w:r>
    </w:p>
    <w:p w14:paraId="7FB50AF0" w14:textId="116DEFE5" w:rsidR="005A215B" w:rsidRPr="005A215B" w:rsidRDefault="005A215B" w:rsidP="005A215B">
      <w:pPr>
        <w:shd w:val="clear" w:color="auto" w:fill="FFFFFF"/>
        <w:spacing w:line="293" w:lineRule="atLeast"/>
        <w:rPr>
          <w:rFonts w:asciiTheme="majorHAnsi" w:eastAsia="Times New Roman" w:hAnsiTheme="majorHAnsi" w:cstheme="majorHAnsi"/>
          <w:color w:val="222222"/>
          <w:lang w:val="en-GB" w:eastAsia="de-DE"/>
        </w:rPr>
      </w:pPr>
      <w:r w:rsidRPr="005A215B">
        <w:rPr>
          <w:rFonts w:asciiTheme="majorHAnsi" w:eastAsia="Times New Roman" w:hAnsiTheme="majorHAnsi" w:cstheme="majorHAnsi"/>
          <w:color w:val="222222"/>
          <w:lang w:val="en-GB" w:eastAsia="de-DE"/>
        </w:rPr>
        <w:t xml:space="preserve">Originally established in 1993, today SWISS KRONO TEX GmbH &amp; Co. KG in Heiligengrabe in the German state of Brandenburg </w:t>
      </w:r>
      <w:r>
        <w:rPr>
          <w:rFonts w:asciiTheme="majorHAnsi" w:eastAsia="Times New Roman" w:hAnsiTheme="majorHAnsi" w:cstheme="majorHAnsi"/>
          <w:color w:val="222222"/>
          <w:lang w:val="en-GB" w:eastAsia="de-DE"/>
        </w:rPr>
        <w:t>is part of</w:t>
      </w:r>
      <w:r w:rsidRPr="005A215B">
        <w:rPr>
          <w:rFonts w:asciiTheme="majorHAnsi" w:eastAsia="Times New Roman" w:hAnsiTheme="majorHAnsi" w:cstheme="majorHAnsi"/>
          <w:color w:val="222222"/>
          <w:lang w:val="en-GB" w:eastAsia="de-DE"/>
        </w:rPr>
        <w:t xml:space="preserve"> the SWISS KRONO Group, one of the world’s leading makers of engineered wood products. The German site’s core competencies are high-quality laminate flooring of the KRONOTEX brand and high-performance OSB and MDF boards sold under the SWISS KRONO brand name. The firm provides customer-focused solutions comprising innovative eco-friendly products which are made from wood – a natural raw material – in awareness of its responsibilities to society and the environment, backing them up with comprehensive advice and support. Its more than 700 staff in Heiligengrabe create bespoke engineered wood products and laminate floors for export to over 90 countries around the globe. </w:t>
      </w:r>
      <w:hyperlink r:id="rId11" w:tgtFrame="_blank" w:history="1">
        <w:r w:rsidRPr="005A215B">
          <w:rPr>
            <w:rFonts w:asciiTheme="majorHAnsi" w:eastAsia="Times New Roman" w:hAnsiTheme="majorHAnsi" w:cstheme="majorHAnsi"/>
            <w:color w:val="1155CC"/>
            <w:u w:val="single"/>
            <w:lang w:val="en-GB" w:eastAsia="de-DE"/>
          </w:rPr>
          <w:t>www.swisskrono.de</w:t>
        </w:r>
      </w:hyperlink>
    </w:p>
    <w:p w14:paraId="7D986E08" w14:textId="33C7C2E2" w:rsidR="00706562" w:rsidRPr="000B3994" w:rsidRDefault="00706562" w:rsidP="00E35AFC">
      <w:pPr>
        <w:autoSpaceDE w:val="0"/>
        <w:autoSpaceDN w:val="0"/>
        <w:adjustRightInd w:val="0"/>
        <w:spacing w:before="0" w:line="276" w:lineRule="auto"/>
        <w:rPr>
          <w:rFonts w:asciiTheme="majorHAnsi" w:hAnsiTheme="majorHAnsi" w:cstheme="majorHAnsi"/>
          <w:b/>
          <w:bCs/>
          <w:color w:val="000000"/>
          <w:szCs w:val="22"/>
          <w:lang w:val="en-GB"/>
        </w:rPr>
      </w:pPr>
      <w:r w:rsidRPr="000B3994">
        <w:rPr>
          <w:rFonts w:asciiTheme="majorHAnsi" w:hAnsiTheme="majorHAnsi" w:cstheme="majorHAnsi"/>
          <w:b/>
          <w:bCs/>
          <w:color w:val="000000"/>
          <w:szCs w:val="22"/>
          <w:lang w:val="en-GB"/>
        </w:rPr>
        <w:br/>
      </w:r>
      <w:r w:rsidR="003B28B4">
        <w:rPr>
          <w:rFonts w:asciiTheme="majorHAnsi" w:hAnsiTheme="majorHAnsi" w:cstheme="majorHAnsi"/>
          <w:b/>
          <w:bCs/>
          <w:color w:val="000000"/>
          <w:szCs w:val="22"/>
          <w:lang w:val="en-GB"/>
        </w:rPr>
        <w:t>Press Contact</w:t>
      </w:r>
    </w:p>
    <w:p w14:paraId="5BC22E81" w14:textId="77777777" w:rsidR="00706562" w:rsidRPr="000B3994" w:rsidRDefault="00706562" w:rsidP="00E35AFC">
      <w:pPr>
        <w:autoSpaceDE w:val="0"/>
        <w:autoSpaceDN w:val="0"/>
        <w:adjustRightInd w:val="0"/>
        <w:spacing w:before="0" w:after="0" w:line="276" w:lineRule="auto"/>
        <w:rPr>
          <w:rFonts w:asciiTheme="majorHAnsi" w:hAnsiTheme="majorHAnsi" w:cstheme="majorHAnsi"/>
          <w:color w:val="000000"/>
          <w:szCs w:val="22"/>
          <w:lang w:val="en-GB"/>
        </w:rPr>
      </w:pPr>
      <w:r w:rsidRPr="000B3994">
        <w:rPr>
          <w:rFonts w:asciiTheme="majorHAnsi" w:hAnsiTheme="majorHAnsi" w:cstheme="majorHAnsi"/>
          <w:bCs/>
          <w:color w:val="000000"/>
          <w:szCs w:val="22"/>
          <w:lang w:val="en-GB"/>
        </w:rPr>
        <w:t>Ute Bachmann</w:t>
      </w:r>
      <w:r w:rsidRPr="000B3994">
        <w:rPr>
          <w:rFonts w:asciiTheme="majorHAnsi" w:hAnsiTheme="majorHAnsi" w:cstheme="majorHAnsi"/>
          <w:bCs/>
          <w:color w:val="000000"/>
          <w:szCs w:val="22"/>
          <w:lang w:val="en-GB"/>
        </w:rPr>
        <w:tab/>
      </w:r>
      <w:r w:rsidRPr="000B3994">
        <w:rPr>
          <w:rFonts w:asciiTheme="majorHAnsi" w:hAnsiTheme="majorHAnsi" w:cstheme="majorHAnsi"/>
          <w:bCs/>
          <w:color w:val="000000"/>
          <w:szCs w:val="22"/>
          <w:lang w:val="en-GB"/>
        </w:rPr>
        <w:tab/>
      </w:r>
      <w:r w:rsidRPr="000B3994">
        <w:rPr>
          <w:rFonts w:asciiTheme="majorHAnsi" w:hAnsiTheme="majorHAnsi" w:cstheme="majorHAnsi"/>
          <w:bCs/>
          <w:color w:val="000000"/>
          <w:szCs w:val="22"/>
          <w:lang w:val="en-GB"/>
        </w:rPr>
        <w:tab/>
      </w:r>
      <w:r w:rsidRPr="000B3994">
        <w:rPr>
          <w:rFonts w:asciiTheme="majorHAnsi" w:hAnsiTheme="majorHAnsi" w:cstheme="majorHAnsi"/>
          <w:bCs/>
          <w:color w:val="000000"/>
          <w:szCs w:val="22"/>
          <w:lang w:val="en-GB"/>
        </w:rPr>
        <w:tab/>
      </w:r>
      <w:r w:rsidRPr="000B3994">
        <w:rPr>
          <w:rFonts w:asciiTheme="majorHAnsi" w:hAnsiTheme="majorHAnsi" w:cstheme="majorHAnsi"/>
          <w:bCs/>
          <w:color w:val="000000"/>
          <w:szCs w:val="22"/>
          <w:lang w:val="en-GB"/>
        </w:rPr>
        <w:tab/>
      </w:r>
      <w:r w:rsidRPr="000B3994">
        <w:rPr>
          <w:rFonts w:asciiTheme="majorHAnsi" w:hAnsiTheme="majorHAnsi" w:cstheme="majorHAnsi"/>
          <w:bCs/>
          <w:color w:val="000000"/>
          <w:szCs w:val="22"/>
          <w:lang w:val="en-GB"/>
        </w:rPr>
        <w:tab/>
      </w:r>
      <w:r w:rsidRPr="000B3994">
        <w:rPr>
          <w:rFonts w:asciiTheme="majorHAnsi" w:hAnsiTheme="majorHAnsi" w:cstheme="majorHAnsi"/>
          <w:color w:val="000000"/>
          <w:szCs w:val="22"/>
          <w:lang w:val="en-GB"/>
        </w:rPr>
        <w:t>SWISS KRONO TEX GmbH &amp; Co. KG</w:t>
      </w:r>
    </w:p>
    <w:p w14:paraId="437EDF9B" w14:textId="77777777" w:rsidR="00706562" w:rsidRPr="000B3994" w:rsidRDefault="00706562" w:rsidP="00E35AFC">
      <w:pPr>
        <w:autoSpaceDE w:val="0"/>
        <w:autoSpaceDN w:val="0"/>
        <w:adjustRightInd w:val="0"/>
        <w:spacing w:before="0" w:after="0" w:line="276" w:lineRule="auto"/>
        <w:rPr>
          <w:rFonts w:asciiTheme="majorHAnsi" w:hAnsiTheme="majorHAnsi" w:cstheme="majorHAnsi"/>
          <w:color w:val="000000"/>
          <w:szCs w:val="22"/>
          <w:lang w:val="en-GB"/>
        </w:rPr>
      </w:pPr>
      <w:r w:rsidRPr="000B3994">
        <w:rPr>
          <w:rFonts w:asciiTheme="majorHAnsi" w:eastAsia="Cambria" w:hAnsiTheme="majorHAnsi" w:cstheme="majorHAnsi"/>
          <w:bCs/>
          <w:color w:val="000000"/>
          <w:szCs w:val="22"/>
          <w:lang w:val="en-GB"/>
        </w:rPr>
        <w:t xml:space="preserve">T +49 176 99938586 </w:t>
      </w:r>
      <w:r w:rsidRPr="000B3994">
        <w:rPr>
          <w:rFonts w:asciiTheme="majorHAnsi" w:eastAsia="Cambria" w:hAnsiTheme="majorHAnsi" w:cstheme="majorHAnsi"/>
          <w:bCs/>
          <w:color w:val="000000"/>
          <w:szCs w:val="22"/>
          <w:lang w:val="en-GB"/>
        </w:rPr>
        <w:tab/>
      </w:r>
      <w:r w:rsidRPr="000B3994">
        <w:rPr>
          <w:rFonts w:asciiTheme="majorHAnsi" w:eastAsia="Cambria" w:hAnsiTheme="majorHAnsi" w:cstheme="majorHAnsi"/>
          <w:bCs/>
          <w:color w:val="000000"/>
          <w:szCs w:val="22"/>
          <w:lang w:val="en-GB"/>
        </w:rPr>
        <w:tab/>
      </w:r>
      <w:r w:rsidRPr="000B3994">
        <w:rPr>
          <w:rFonts w:asciiTheme="majorHAnsi" w:eastAsia="Cambria" w:hAnsiTheme="majorHAnsi" w:cstheme="majorHAnsi"/>
          <w:bCs/>
          <w:color w:val="000000"/>
          <w:szCs w:val="22"/>
          <w:lang w:val="en-GB"/>
        </w:rPr>
        <w:tab/>
      </w:r>
      <w:r w:rsidRPr="000B3994">
        <w:rPr>
          <w:rFonts w:asciiTheme="majorHAnsi" w:eastAsia="Cambria" w:hAnsiTheme="majorHAnsi" w:cstheme="majorHAnsi"/>
          <w:bCs/>
          <w:color w:val="000000"/>
          <w:szCs w:val="22"/>
          <w:lang w:val="en-GB"/>
        </w:rPr>
        <w:tab/>
      </w:r>
      <w:r w:rsidRPr="000B3994">
        <w:rPr>
          <w:rFonts w:asciiTheme="majorHAnsi" w:eastAsia="Cambria" w:hAnsiTheme="majorHAnsi" w:cstheme="majorHAnsi"/>
          <w:bCs/>
          <w:color w:val="000000"/>
          <w:szCs w:val="22"/>
          <w:lang w:val="en-GB"/>
        </w:rPr>
        <w:tab/>
      </w:r>
      <w:r w:rsidRPr="000B3994">
        <w:rPr>
          <w:rFonts w:asciiTheme="majorHAnsi" w:hAnsiTheme="majorHAnsi" w:cstheme="majorHAnsi"/>
          <w:color w:val="000000"/>
          <w:szCs w:val="22"/>
          <w:lang w:val="en-GB"/>
        </w:rPr>
        <w:t>Wittstocker Chaussee 1</w:t>
      </w:r>
    </w:p>
    <w:p w14:paraId="755527DB" w14:textId="77777777" w:rsidR="00706562" w:rsidRPr="000B3994" w:rsidRDefault="00205987" w:rsidP="00E35AFC">
      <w:pPr>
        <w:spacing w:before="0" w:after="0" w:line="276" w:lineRule="auto"/>
        <w:jc w:val="both"/>
        <w:rPr>
          <w:rStyle w:val="Hyperlink"/>
          <w:rFonts w:asciiTheme="majorHAnsi" w:eastAsia="Cambria" w:hAnsiTheme="majorHAnsi" w:cstheme="majorHAnsi"/>
          <w:bCs/>
          <w:color w:val="auto"/>
          <w:szCs w:val="22"/>
          <w:u w:val="none"/>
          <w:lang w:val="en-GB"/>
        </w:rPr>
      </w:pPr>
      <w:hyperlink r:id="rId12" w:history="1">
        <w:r w:rsidR="00706562" w:rsidRPr="000B3994">
          <w:rPr>
            <w:rStyle w:val="Hyperlink"/>
            <w:rFonts w:asciiTheme="majorHAnsi" w:eastAsia="Cambria" w:hAnsiTheme="majorHAnsi" w:cstheme="majorHAnsi"/>
            <w:bCs/>
            <w:szCs w:val="22"/>
            <w:lang w:val="en-GB"/>
          </w:rPr>
          <w:t>u.bachmann@werbeagentur-nowack.de</w:t>
        </w:r>
      </w:hyperlink>
      <w:r w:rsidR="00706562" w:rsidRPr="000B3994">
        <w:rPr>
          <w:rStyle w:val="Hyperlink"/>
          <w:rFonts w:asciiTheme="majorHAnsi" w:eastAsia="Cambria" w:hAnsiTheme="majorHAnsi" w:cstheme="majorHAnsi"/>
          <w:bCs/>
          <w:color w:val="auto"/>
          <w:szCs w:val="22"/>
          <w:u w:val="none"/>
          <w:lang w:val="en-GB"/>
        </w:rPr>
        <w:tab/>
      </w:r>
      <w:r w:rsidR="00706562" w:rsidRPr="000B3994">
        <w:rPr>
          <w:rStyle w:val="Hyperlink"/>
          <w:rFonts w:asciiTheme="majorHAnsi" w:eastAsia="Cambria" w:hAnsiTheme="majorHAnsi" w:cstheme="majorHAnsi"/>
          <w:bCs/>
          <w:color w:val="auto"/>
          <w:szCs w:val="22"/>
          <w:u w:val="none"/>
          <w:lang w:val="en-GB"/>
        </w:rPr>
        <w:tab/>
        <w:t>16909 Heiligengrabe</w:t>
      </w:r>
    </w:p>
    <w:p w14:paraId="5EE6E1A3" w14:textId="77777777" w:rsidR="00706562" w:rsidRPr="000B3994" w:rsidRDefault="00706562" w:rsidP="00E35AFC">
      <w:pPr>
        <w:spacing w:before="0" w:line="276" w:lineRule="auto"/>
        <w:jc w:val="both"/>
        <w:rPr>
          <w:rFonts w:asciiTheme="majorHAnsi" w:hAnsiTheme="majorHAnsi" w:cstheme="majorHAnsi"/>
          <w:szCs w:val="22"/>
          <w:lang w:val="en-GB"/>
        </w:rPr>
      </w:pPr>
      <w:r w:rsidRPr="000B3994">
        <w:rPr>
          <w:rStyle w:val="Hyperlink"/>
          <w:rFonts w:asciiTheme="majorHAnsi" w:eastAsia="Cambria" w:hAnsiTheme="majorHAnsi" w:cstheme="majorHAnsi"/>
          <w:bCs/>
          <w:color w:val="auto"/>
          <w:szCs w:val="22"/>
          <w:u w:val="none"/>
          <w:lang w:val="en-GB"/>
        </w:rPr>
        <w:tab/>
      </w:r>
      <w:r w:rsidRPr="000B3994">
        <w:rPr>
          <w:rStyle w:val="Hyperlink"/>
          <w:rFonts w:asciiTheme="majorHAnsi" w:eastAsia="Cambria" w:hAnsiTheme="majorHAnsi" w:cstheme="majorHAnsi"/>
          <w:bCs/>
          <w:color w:val="auto"/>
          <w:szCs w:val="22"/>
          <w:u w:val="none"/>
          <w:lang w:val="en-GB"/>
        </w:rPr>
        <w:tab/>
      </w:r>
      <w:r w:rsidRPr="000B3994">
        <w:rPr>
          <w:rStyle w:val="Hyperlink"/>
          <w:rFonts w:asciiTheme="majorHAnsi" w:eastAsia="Cambria" w:hAnsiTheme="majorHAnsi" w:cstheme="majorHAnsi"/>
          <w:bCs/>
          <w:color w:val="auto"/>
          <w:szCs w:val="22"/>
          <w:u w:val="none"/>
          <w:lang w:val="en-GB"/>
        </w:rPr>
        <w:tab/>
      </w:r>
      <w:r w:rsidRPr="000B3994">
        <w:rPr>
          <w:rStyle w:val="Hyperlink"/>
          <w:rFonts w:asciiTheme="majorHAnsi" w:eastAsia="Cambria" w:hAnsiTheme="majorHAnsi" w:cstheme="majorHAnsi"/>
          <w:bCs/>
          <w:color w:val="auto"/>
          <w:szCs w:val="22"/>
          <w:u w:val="none"/>
          <w:lang w:val="en-GB"/>
        </w:rPr>
        <w:tab/>
      </w:r>
      <w:r w:rsidRPr="000B3994">
        <w:rPr>
          <w:rStyle w:val="Hyperlink"/>
          <w:rFonts w:asciiTheme="majorHAnsi" w:eastAsia="Cambria" w:hAnsiTheme="majorHAnsi" w:cstheme="majorHAnsi"/>
          <w:bCs/>
          <w:color w:val="auto"/>
          <w:szCs w:val="22"/>
          <w:u w:val="none"/>
          <w:lang w:val="en-GB"/>
        </w:rPr>
        <w:tab/>
      </w:r>
      <w:r w:rsidRPr="000B3994">
        <w:rPr>
          <w:rStyle w:val="Hyperlink"/>
          <w:rFonts w:asciiTheme="majorHAnsi" w:eastAsia="Cambria" w:hAnsiTheme="majorHAnsi" w:cstheme="majorHAnsi"/>
          <w:bCs/>
          <w:color w:val="auto"/>
          <w:szCs w:val="22"/>
          <w:u w:val="none"/>
          <w:lang w:val="en-GB"/>
        </w:rPr>
        <w:tab/>
      </w:r>
      <w:r w:rsidRPr="000B3994">
        <w:rPr>
          <w:rStyle w:val="Hyperlink"/>
          <w:rFonts w:asciiTheme="majorHAnsi" w:eastAsia="Cambria" w:hAnsiTheme="majorHAnsi" w:cstheme="majorHAnsi"/>
          <w:bCs/>
          <w:color w:val="auto"/>
          <w:szCs w:val="22"/>
          <w:u w:val="none"/>
          <w:lang w:val="en-GB"/>
        </w:rPr>
        <w:tab/>
      </w:r>
      <w:hyperlink r:id="rId13" w:history="1">
        <w:r w:rsidRPr="000B3994">
          <w:rPr>
            <w:rStyle w:val="Hyperlink"/>
            <w:rFonts w:asciiTheme="majorHAnsi" w:eastAsia="Cambria" w:hAnsiTheme="majorHAnsi" w:cstheme="majorHAnsi"/>
            <w:bCs/>
            <w:szCs w:val="22"/>
            <w:lang w:val="en-GB"/>
          </w:rPr>
          <w:t>www.swisskrono.de</w:t>
        </w:r>
      </w:hyperlink>
      <w:r w:rsidRPr="000B3994">
        <w:rPr>
          <w:rStyle w:val="Hyperlink"/>
          <w:rFonts w:asciiTheme="majorHAnsi" w:eastAsia="Cambria" w:hAnsiTheme="majorHAnsi" w:cstheme="majorHAnsi"/>
          <w:bCs/>
          <w:color w:val="auto"/>
          <w:szCs w:val="22"/>
          <w:u w:val="none"/>
          <w:lang w:val="en-GB"/>
        </w:rPr>
        <w:t xml:space="preserve"> </w:t>
      </w:r>
    </w:p>
    <w:sectPr w:rsidR="00706562" w:rsidRPr="000B3994" w:rsidSect="00A0238A">
      <w:headerReference w:type="default" r:id="rId14"/>
      <w:footerReference w:type="default" r:id="rId15"/>
      <w:pgSz w:w="11900" w:h="16840"/>
      <w:pgMar w:top="3374" w:right="1552" w:bottom="1701" w:left="1701" w:header="156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14BF7" w14:textId="77777777" w:rsidR="00205987" w:rsidRDefault="00205987">
      <w:pPr>
        <w:spacing w:before="0" w:after="0" w:line="240" w:lineRule="auto"/>
      </w:pPr>
      <w:r>
        <w:separator/>
      </w:r>
    </w:p>
  </w:endnote>
  <w:endnote w:type="continuationSeparator" w:id="0">
    <w:p w14:paraId="4F478267" w14:textId="77777777" w:rsidR="00205987" w:rsidRDefault="002059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rutiger 57 Condensed">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A4D4" w14:textId="77777777" w:rsidR="00541858" w:rsidRPr="001D7694" w:rsidRDefault="00541858" w:rsidP="00FD09C9">
    <w:pPr>
      <w:pStyle w:val="Fuzeile"/>
      <w:tabs>
        <w:tab w:val="clear" w:pos="9072"/>
        <w:tab w:val="right" w:pos="8789"/>
      </w:tabs>
      <w:rPr>
        <w:rFonts w:asciiTheme="majorHAnsi" w:hAnsiTheme="majorHAnsi"/>
      </w:rPr>
    </w:pPr>
    <w:r w:rsidRPr="001D7694">
      <w:rPr>
        <w:rStyle w:val="Seitenzahl"/>
        <w:rFonts w:asciiTheme="majorHAnsi" w:hAnsiTheme="majorHAnsi"/>
      </w:rPr>
      <w:tab/>
    </w:r>
    <w:r w:rsidRPr="001D7694">
      <w:rPr>
        <w:rStyle w:val="Seitenzahl"/>
        <w:rFonts w:asciiTheme="majorHAnsi" w:hAnsiTheme="majorHAnsi"/>
      </w:rPr>
      <w:tab/>
      <w:t xml:space="preserve">Seite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PAGE </w:instrText>
    </w:r>
    <w:r w:rsidR="004430E3" w:rsidRPr="001D7694">
      <w:rPr>
        <w:rStyle w:val="Seitenzahl"/>
        <w:rFonts w:asciiTheme="majorHAnsi" w:hAnsiTheme="majorHAnsi"/>
      </w:rPr>
      <w:fldChar w:fldCharType="separate"/>
    </w:r>
    <w:r w:rsidR="003B4EE2">
      <w:rPr>
        <w:rStyle w:val="Seitenzahl"/>
        <w:rFonts w:asciiTheme="majorHAnsi" w:hAnsiTheme="majorHAnsi"/>
        <w:noProof/>
      </w:rPr>
      <w:t>8</w:t>
    </w:r>
    <w:r w:rsidR="004430E3" w:rsidRPr="001D7694">
      <w:rPr>
        <w:rStyle w:val="Seitenzahl"/>
        <w:rFonts w:asciiTheme="majorHAnsi" w:hAnsiTheme="majorHAnsi"/>
      </w:rPr>
      <w:fldChar w:fldCharType="end"/>
    </w:r>
    <w:r w:rsidRPr="001D7694">
      <w:rPr>
        <w:rStyle w:val="Seitenzahl"/>
        <w:rFonts w:asciiTheme="majorHAnsi" w:hAnsiTheme="majorHAnsi"/>
      </w:rPr>
      <w:t xml:space="preserve"> von </w:t>
    </w:r>
    <w:r w:rsidR="004430E3" w:rsidRPr="001D7694">
      <w:rPr>
        <w:rStyle w:val="Seitenzahl"/>
        <w:rFonts w:asciiTheme="majorHAnsi" w:hAnsiTheme="majorHAnsi"/>
      </w:rPr>
      <w:fldChar w:fldCharType="begin"/>
    </w:r>
    <w:r w:rsidRPr="001D7694">
      <w:rPr>
        <w:rStyle w:val="Seitenzahl"/>
        <w:rFonts w:asciiTheme="majorHAnsi" w:hAnsiTheme="majorHAnsi"/>
      </w:rPr>
      <w:instrText xml:space="preserve"> NUMPAGES </w:instrText>
    </w:r>
    <w:r w:rsidR="004430E3" w:rsidRPr="001D7694">
      <w:rPr>
        <w:rStyle w:val="Seitenzahl"/>
        <w:rFonts w:asciiTheme="majorHAnsi" w:hAnsiTheme="majorHAnsi"/>
      </w:rPr>
      <w:fldChar w:fldCharType="separate"/>
    </w:r>
    <w:r w:rsidR="003B4EE2">
      <w:rPr>
        <w:rStyle w:val="Seitenzahl"/>
        <w:rFonts w:asciiTheme="majorHAnsi" w:hAnsiTheme="majorHAnsi"/>
        <w:noProof/>
      </w:rPr>
      <w:t>8</w:t>
    </w:r>
    <w:r w:rsidR="004430E3" w:rsidRPr="001D7694">
      <w:rPr>
        <w:rStyle w:val="Seitenzahl"/>
        <w:rFonts w:asciiTheme="majorHAnsi"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023A8" w14:textId="77777777" w:rsidR="00205987" w:rsidRDefault="00205987">
      <w:pPr>
        <w:spacing w:before="0" w:after="0" w:line="240" w:lineRule="auto"/>
      </w:pPr>
      <w:r>
        <w:separator/>
      </w:r>
    </w:p>
  </w:footnote>
  <w:footnote w:type="continuationSeparator" w:id="0">
    <w:p w14:paraId="74D039A7" w14:textId="77777777" w:rsidR="00205987" w:rsidRDefault="0020598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C6418" w14:textId="4D613A6D" w:rsidR="00C212FA" w:rsidRPr="007B042A" w:rsidRDefault="00541858" w:rsidP="00825AC6">
    <w:pPr>
      <w:pStyle w:val="Kopfzeile"/>
      <w:rPr>
        <w:rFonts w:asciiTheme="majorHAnsi" w:hAnsiTheme="majorHAnsi"/>
      </w:rPr>
    </w:pPr>
    <w:r w:rsidRPr="007B042A">
      <w:rPr>
        <w:rFonts w:asciiTheme="majorHAnsi" w:hAnsiTheme="majorHAnsi"/>
        <w:noProof/>
        <w:lang w:val="de-CH" w:eastAsia="de-CH"/>
      </w:rPr>
      <w:drawing>
        <wp:anchor distT="0" distB="0" distL="114300" distR="114300" simplePos="0" relativeHeight="251658240" behindDoc="1" locked="1" layoutInCell="1" allowOverlap="1" wp14:anchorId="69FB2789" wp14:editId="63289107">
          <wp:simplePos x="0" y="0"/>
          <wp:positionH relativeFrom="page">
            <wp:posOffset>4051935</wp:posOffset>
          </wp:positionH>
          <wp:positionV relativeFrom="page">
            <wp:posOffset>770890</wp:posOffset>
          </wp:positionV>
          <wp:extent cx="2921000" cy="66548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665480"/>
                  </a:xfrm>
                  <a:prstGeom prst="rect">
                    <a:avLst/>
                  </a:prstGeom>
                  <a:noFill/>
                  <a:ln w="9525">
                    <a:noFill/>
                    <a:miter lim="800000"/>
                    <a:headEnd/>
                    <a:tailEnd/>
                  </a:ln>
                </pic:spPr>
              </pic:pic>
            </a:graphicData>
          </a:graphic>
        </wp:anchor>
      </w:drawing>
    </w:r>
    <w:r w:rsidR="0018584D">
      <w:rPr>
        <w:rFonts w:asciiTheme="majorHAnsi" w:hAnsiTheme="majorHAnsi"/>
      </w:rPr>
      <w:t>Pressemitteilung</w:t>
    </w:r>
    <w:r w:rsidR="0088586B">
      <w:rPr>
        <w:rFonts w:asciiTheme="majorHAnsi" w:hAnsiTheme="majorHAnsi"/>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1" w15:restartNumberingAfterBreak="0">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2" w15:restartNumberingAfterBreak="0">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3" w15:restartNumberingAfterBreak="0">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361B58A7"/>
    <w:multiLevelType w:val="hybridMultilevel"/>
    <w:tmpl w:val="72A47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6D57FD8"/>
    <w:multiLevelType w:val="multilevel"/>
    <w:tmpl w:val="CEEA8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DB1B77"/>
    <w:multiLevelType w:val="multilevel"/>
    <w:tmpl w:val="D10C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44153D"/>
    <w:multiLevelType w:val="multilevel"/>
    <w:tmpl w:val="184A3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E5EA2"/>
    <w:multiLevelType w:val="hybridMultilevel"/>
    <w:tmpl w:val="B742CE0A"/>
    <w:lvl w:ilvl="0" w:tplc="CA1C4768">
      <w:start w:val="7"/>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8260FBC"/>
    <w:multiLevelType w:val="multilevel"/>
    <w:tmpl w:val="C1205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7"/>
  </w:num>
  <w:num w:numId="6">
    <w:abstractNumId w:val="9"/>
  </w:num>
  <w:num w:numId="7">
    <w:abstractNumId w:val="6"/>
  </w:num>
  <w:num w:numId="8">
    <w:abstractNumId w:val="5"/>
  </w:num>
  <w:num w:numId="9">
    <w:abstractNumId w:val="4"/>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8D"/>
    <w:rsid w:val="000003D5"/>
    <w:rsid w:val="00011E31"/>
    <w:rsid w:val="000130FD"/>
    <w:rsid w:val="00013B09"/>
    <w:rsid w:val="000157AC"/>
    <w:rsid w:val="00023258"/>
    <w:rsid w:val="00024A90"/>
    <w:rsid w:val="00025FAE"/>
    <w:rsid w:val="0002774F"/>
    <w:rsid w:val="000407AA"/>
    <w:rsid w:val="0004251C"/>
    <w:rsid w:val="00043407"/>
    <w:rsid w:val="00052A53"/>
    <w:rsid w:val="00054867"/>
    <w:rsid w:val="00054BB8"/>
    <w:rsid w:val="00057A7E"/>
    <w:rsid w:val="00057B20"/>
    <w:rsid w:val="00060B0F"/>
    <w:rsid w:val="00060CAB"/>
    <w:rsid w:val="00060E8D"/>
    <w:rsid w:val="00061E58"/>
    <w:rsid w:val="00062704"/>
    <w:rsid w:val="000636BA"/>
    <w:rsid w:val="0007397C"/>
    <w:rsid w:val="0007690E"/>
    <w:rsid w:val="00077045"/>
    <w:rsid w:val="00084112"/>
    <w:rsid w:val="0008445A"/>
    <w:rsid w:val="00087451"/>
    <w:rsid w:val="00090298"/>
    <w:rsid w:val="000930D0"/>
    <w:rsid w:val="0009423E"/>
    <w:rsid w:val="00094E51"/>
    <w:rsid w:val="0009775E"/>
    <w:rsid w:val="00097E6B"/>
    <w:rsid w:val="000B0697"/>
    <w:rsid w:val="000B156F"/>
    <w:rsid w:val="000B26D1"/>
    <w:rsid w:val="000B3994"/>
    <w:rsid w:val="000B4F04"/>
    <w:rsid w:val="000B5AEB"/>
    <w:rsid w:val="000C3512"/>
    <w:rsid w:val="000C71DF"/>
    <w:rsid w:val="000D2370"/>
    <w:rsid w:val="000D4485"/>
    <w:rsid w:val="000D4595"/>
    <w:rsid w:val="000D463D"/>
    <w:rsid w:val="000D79A6"/>
    <w:rsid w:val="000E2E41"/>
    <w:rsid w:val="000E3A8E"/>
    <w:rsid w:val="000E403B"/>
    <w:rsid w:val="000F3117"/>
    <w:rsid w:val="000F5F34"/>
    <w:rsid w:val="00105A74"/>
    <w:rsid w:val="001073E0"/>
    <w:rsid w:val="00112381"/>
    <w:rsid w:val="0011477E"/>
    <w:rsid w:val="00115226"/>
    <w:rsid w:val="00115B63"/>
    <w:rsid w:val="00117F28"/>
    <w:rsid w:val="0012619C"/>
    <w:rsid w:val="00127B3F"/>
    <w:rsid w:val="00131B9A"/>
    <w:rsid w:val="00131E76"/>
    <w:rsid w:val="0013238F"/>
    <w:rsid w:val="00132EC5"/>
    <w:rsid w:val="001340D2"/>
    <w:rsid w:val="00141231"/>
    <w:rsid w:val="00142CDA"/>
    <w:rsid w:val="0014483B"/>
    <w:rsid w:val="00145EEA"/>
    <w:rsid w:val="00146163"/>
    <w:rsid w:val="00146FA9"/>
    <w:rsid w:val="00150985"/>
    <w:rsid w:val="00150F2E"/>
    <w:rsid w:val="00152D15"/>
    <w:rsid w:val="001579C9"/>
    <w:rsid w:val="0016071B"/>
    <w:rsid w:val="0016427D"/>
    <w:rsid w:val="00164F8E"/>
    <w:rsid w:val="00165B9B"/>
    <w:rsid w:val="0016771D"/>
    <w:rsid w:val="001702D1"/>
    <w:rsid w:val="00170AD9"/>
    <w:rsid w:val="00174D85"/>
    <w:rsid w:val="00175B53"/>
    <w:rsid w:val="00180897"/>
    <w:rsid w:val="00180FEF"/>
    <w:rsid w:val="0018386D"/>
    <w:rsid w:val="00183CE5"/>
    <w:rsid w:val="0018584D"/>
    <w:rsid w:val="0019015A"/>
    <w:rsid w:val="0019152F"/>
    <w:rsid w:val="00196616"/>
    <w:rsid w:val="001B0A4A"/>
    <w:rsid w:val="001B2639"/>
    <w:rsid w:val="001B66EC"/>
    <w:rsid w:val="001B7C2F"/>
    <w:rsid w:val="001C7E58"/>
    <w:rsid w:val="001D11D5"/>
    <w:rsid w:val="001D1D27"/>
    <w:rsid w:val="001D25A4"/>
    <w:rsid w:val="001D7694"/>
    <w:rsid w:val="001D7A06"/>
    <w:rsid w:val="001E1AF7"/>
    <w:rsid w:val="001E5475"/>
    <w:rsid w:val="001E715B"/>
    <w:rsid w:val="001F1868"/>
    <w:rsid w:val="001F1B34"/>
    <w:rsid w:val="001F30B2"/>
    <w:rsid w:val="001F4007"/>
    <w:rsid w:val="001F448B"/>
    <w:rsid w:val="001F51AF"/>
    <w:rsid w:val="001F7648"/>
    <w:rsid w:val="00201A22"/>
    <w:rsid w:val="00201FBA"/>
    <w:rsid w:val="00205987"/>
    <w:rsid w:val="00206604"/>
    <w:rsid w:val="002070A9"/>
    <w:rsid w:val="0021032C"/>
    <w:rsid w:val="00210BFC"/>
    <w:rsid w:val="002127BA"/>
    <w:rsid w:val="002128F1"/>
    <w:rsid w:val="00215BD4"/>
    <w:rsid w:val="00215C4F"/>
    <w:rsid w:val="00216D5C"/>
    <w:rsid w:val="00223FEA"/>
    <w:rsid w:val="00226A4A"/>
    <w:rsid w:val="002336CF"/>
    <w:rsid w:val="00233C9C"/>
    <w:rsid w:val="00233CA7"/>
    <w:rsid w:val="00234C9E"/>
    <w:rsid w:val="00235DB8"/>
    <w:rsid w:val="00241A3B"/>
    <w:rsid w:val="002422A1"/>
    <w:rsid w:val="002539C2"/>
    <w:rsid w:val="00253FE5"/>
    <w:rsid w:val="00255164"/>
    <w:rsid w:val="00255B5E"/>
    <w:rsid w:val="00257BCF"/>
    <w:rsid w:val="00261DF2"/>
    <w:rsid w:val="002620E0"/>
    <w:rsid w:val="00262F0E"/>
    <w:rsid w:val="002636D0"/>
    <w:rsid w:val="0026567E"/>
    <w:rsid w:val="00266659"/>
    <w:rsid w:val="002666CC"/>
    <w:rsid w:val="002723AB"/>
    <w:rsid w:val="00272935"/>
    <w:rsid w:val="002733EE"/>
    <w:rsid w:val="00273D25"/>
    <w:rsid w:val="0027453C"/>
    <w:rsid w:val="00276D62"/>
    <w:rsid w:val="00280731"/>
    <w:rsid w:val="002828E4"/>
    <w:rsid w:val="00282A92"/>
    <w:rsid w:val="0029016E"/>
    <w:rsid w:val="0029194F"/>
    <w:rsid w:val="002946CF"/>
    <w:rsid w:val="002967F9"/>
    <w:rsid w:val="002A63D4"/>
    <w:rsid w:val="002B0A61"/>
    <w:rsid w:val="002B2ACC"/>
    <w:rsid w:val="002B2BA8"/>
    <w:rsid w:val="002B373A"/>
    <w:rsid w:val="002B734E"/>
    <w:rsid w:val="002C03CC"/>
    <w:rsid w:val="002C2B88"/>
    <w:rsid w:val="002C5FE9"/>
    <w:rsid w:val="002C614F"/>
    <w:rsid w:val="002C70CA"/>
    <w:rsid w:val="002D41FA"/>
    <w:rsid w:val="002E113F"/>
    <w:rsid w:val="002E2FE6"/>
    <w:rsid w:val="002E5A47"/>
    <w:rsid w:val="002E5D5A"/>
    <w:rsid w:val="002E79A1"/>
    <w:rsid w:val="002F1378"/>
    <w:rsid w:val="002F16FF"/>
    <w:rsid w:val="002F1D3F"/>
    <w:rsid w:val="002F389A"/>
    <w:rsid w:val="002F3AEF"/>
    <w:rsid w:val="002F3E8F"/>
    <w:rsid w:val="002F57C0"/>
    <w:rsid w:val="002F60E1"/>
    <w:rsid w:val="002F7A8E"/>
    <w:rsid w:val="003043EA"/>
    <w:rsid w:val="0030637C"/>
    <w:rsid w:val="0031128C"/>
    <w:rsid w:val="00314281"/>
    <w:rsid w:val="00327D0E"/>
    <w:rsid w:val="00331327"/>
    <w:rsid w:val="00333E4F"/>
    <w:rsid w:val="00335B22"/>
    <w:rsid w:val="00335C9E"/>
    <w:rsid w:val="00337888"/>
    <w:rsid w:val="00340387"/>
    <w:rsid w:val="0034078D"/>
    <w:rsid w:val="003409DB"/>
    <w:rsid w:val="00342AC3"/>
    <w:rsid w:val="00343AA9"/>
    <w:rsid w:val="003500DA"/>
    <w:rsid w:val="0035141B"/>
    <w:rsid w:val="00352E2F"/>
    <w:rsid w:val="0035362B"/>
    <w:rsid w:val="003550DC"/>
    <w:rsid w:val="0036007A"/>
    <w:rsid w:val="00360ECA"/>
    <w:rsid w:val="00361CB1"/>
    <w:rsid w:val="003622AB"/>
    <w:rsid w:val="00363703"/>
    <w:rsid w:val="0036706A"/>
    <w:rsid w:val="00373177"/>
    <w:rsid w:val="003735C6"/>
    <w:rsid w:val="00374AA2"/>
    <w:rsid w:val="00377572"/>
    <w:rsid w:val="0038117A"/>
    <w:rsid w:val="003816E1"/>
    <w:rsid w:val="003835CB"/>
    <w:rsid w:val="00383929"/>
    <w:rsid w:val="00383F8B"/>
    <w:rsid w:val="00384D7B"/>
    <w:rsid w:val="00385FD4"/>
    <w:rsid w:val="00394BAC"/>
    <w:rsid w:val="00394F1E"/>
    <w:rsid w:val="003A079A"/>
    <w:rsid w:val="003A58AB"/>
    <w:rsid w:val="003A783B"/>
    <w:rsid w:val="003B19FB"/>
    <w:rsid w:val="003B28B4"/>
    <w:rsid w:val="003B33F2"/>
    <w:rsid w:val="003B4EE2"/>
    <w:rsid w:val="003C08DC"/>
    <w:rsid w:val="003C55F7"/>
    <w:rsid w:val="003C7C41"/>
    <w:rsid w:val="003D2FD9"/>
    <w:rsid w:val="003D6E11"/>
    <w:rsid w:val="003E0B3E"/>
    <w:rsid w:val="003E2B19"/>
    <w:rsid w:val="003E5E84"/>
    <w:rsid w:val="003E6230"/>
    <w:rsid w:val="003F0CF0"/>
    <w:rsid w:val="003F5288"/>
    <w:rsid w:val="003F5ADC"/>
    <w:rsid w:val="003F5B62"/>
    <w:rsid w:val="00403A7F"/>
    <w:rsid w:val="0040635B"/>
    <w:rsid w:val="004114D8"/>
    <w:rsid w:val="0041473C"/>
    <w:rsid w:val="00415AB0"/>
    <w:rsid w:val="0041726D"/>
    <w:rsid w:val="004205A0"/>
    <w:rsid w:val="00423AC3"/>
    <w:rsid w:val="00424408"/>
    <w:rsid w:val="004268D7"/>
    <w:rsid w:val="0043561D"/>
    <w:rsid w:val="00440EB0"/>
    <w:rsid w:val="004430E3"/>
    <w:rsid w:val="00446160"/>
    <w:rsid w:val="00447420"/>
    <w:rsid w:val="00455D6E"/>
    <w:rsid w:val="00456448"/>
    <w:rsid w:val="00460C3B"/>
    <w:rsid w:val="00461E4E"/>
    <w:rsid w:val="00463E28"/>
    <w:rsid w:val="004663C7"/>
    <w:rsid w:val="00480A28"/>
    <w:rsid w:val="00482F72"/>
    <w:rsid w:val="004852A0"/>
    <w:rsid w:val="00487D85"/>
    <w:rsid w:val="00490199"/>
    <w:rsid w:val="004A251B"/>
    <w:rsid w:val="004A31FC"/>
    <w:rsid w:val="004A4472"/>
    <w:rsid w:val="004A51F6"/>
    <w:rsid w:val="004A6B68"/>
    <w:rsid w:val="004B1AA0"/>
    <w:rsid w:val="004B2959"/>
    <w:rsid w:val="004B318B"/>
    <w:rsid w:val="004B406E"/>
    <w:rsid w:val="004B7B26"/>
    <w:rsid w:val="004C2890"/>
    <w:rsid w:val="004C4792"/>
    <w:rsid w:val="004C7923"/>
    <w:rsid w:val="004D5FC8"/>
    <w:rsid w:val="004D6DBB"/>
    <w:rsid w:val="004D6E3B"/>
    <w:rsid w:val="004E2C38"/>
    <w:rsid w:val="004E38D5"/>
    <w:rsid w:val="004E3AEC"/>
    <w:rsid w:val="004E5090"/>
    <w:rsid w:val="004E62CC"/>
    <w:rsid w:val="004F3E39"/>
    <w:rsid w:val="004F4F71"/>
    <w:rsid w:val="00502179"/>
    <w:rsid w:val="00502B86"/>
    <w:rsid w:val="00503360"/>
    <w:rsid w:val="0050527F"/>
    <w:rsid w:val="005067BB"/>
    <w:rsid w:val="005069D2"/>
    <w:rsid w:val="00507CCD"/>
    <w:rsid w:val="00510066"/>
    <w:rsid w:val="00512B5A"/>
    <w:rsid w:val="00513E85"/>
    <w:rsid w:val="00514D81"/>
    <w:rsid w:val="005177A1"/>
    <w:rsid w:val="00517DED"/>
    <w:rsid w:val="0052038D"/>
    <w:rsid w:val="00522E12"/>
    <w:rsid w:val="00523C25"/>
    <w:rsid w:val="005255C2"/>
    <w:rsid w:val="005300B0"/>
    <w:rsid w:val="00530317"/>
    <w:rsid w:val="00531FE8"/>
    <w:rsid w:val="0053248C"/>
    <w:rsid w:val="00533A7A"/>
    <w:rsid w:val="00533CC6"/>
    <w:rsid w:val="00537CCE"/>
    <w:rsid w:val="00537F8A"/>
    <w:rsid w:val="00541858"/>
    <w:rsid w:val="00541D34"/>
    <w:rsid w:val="005424AF"/>
    <w:rsid w:val="0054407B"/>
    <w:rsid w:val="00550AEE"/>
    <w:rsid w:val="00551F6F"/>
    <w:rsid w:val="00552556"/>
    <w:rsid w:val="00553CC0"/>
    <w:rsid w:val="00560CA3"/>
    <w:rsid w:val="00560E40"/>
    <w:rsid w:val="00564AB6"/>
    <w:rsid w:val="0056652E"/>
    <w:rsid w:val="00570AA2"/>
    <w:rsid w:val="0057136E"/>
    <w:rsid w:val="0058322B"/>
    <w:rsid w:val="005863D6"/>
    <w:rsid w:val="00587ED7"/>
    <w:rsid w:val="0059448E"/>
    <w:rsid w:val="00595761"/>
    <w:rsid w:val="00595E0D"/>
    <w:rsid w:val="0059609B"/>
    <w:rsid w:val="00597567"/>
    <w:rsid w:val="00597CE7"/>
    <w:rsid w:val="005A215B"/>
    <w:rsid w:val="005A2F83"/>
    <w:rsid w:val="005A2F8D"/>
    <w:rsid w:val="005A48AF"/>
    <w:rsid w:val="005A55E5"/>
    <w:rsid w:val="005A5BE1"/>
    <w:rsid w:val="005B2AC3"/>
    <w:rsid w:val="005B55FE"/>
    <w:rsid w:val="005C122E"/>
    <w:rsid w:val="005C4D49"/>
    <w:rsid w:val="005C739F"/>
    <w:rsid w:val="005D02EC"/>
    <w:rsid w:val="005D1453"/>
    <w:rsid w:val="005D1CB8"/>
    <w:rsid w:val="005D2301"/>
    <w:rsid w:val="005D40A0"/>
    <w:rsid w:val="005D7EFC"/>
    <w:rsid w:val="005E1FD3"/>
    <w:rsid w:val="005E2630"/>
    <w:rsid w:val="005E2926"/>
    <w:rsid w:val="005E2B9D"/>
    <w:rsid w:val="005F0761"/>
    <w:rsid w:val="005F0B59"/>
    <w:rsid w:val="005F2AFA"/>
    <w:rsid w:val="005F3081"/>
    <w:rsid w:val="005F6112"/>
    <w:rsid w:val="00601C5A"/>
    <w:rsid w:val="006042EB"/>
    <w:rsid w:val="006045D9"/>
    <w:rsid w:val="00604B6B"/>
    <w:rsid w:val="006101B9"/>
    <w:rsid w:val="006112FD"/>
    <w:rsid w:val="00611652"/>
    <w:rsid w:val="00616A2C"/>
    <w:rsid w:val="00620432"/>
    <w:rsid w:val="0062101D"/>
    <w:rsid w:val="00626317"/>
    <w:rsid w:val="00633C15"/>
    <w:rsid w:val="00637994"/>
    <w:rsid w:val="006402D7"/>
    <w:rsid w:val="00642AA6"/>
    <w:rsid w:val="0064339D"/>
    <w:rsid w:val="00643987"/>
    <w:rsid w:val="0065065C"/>
    <w:rsid w:val="006513D6"/>
    <w:rsid w:val="006515DD"/>
    <w:rsid w:val="00651EAD"/>
    <w:rsid w:val="006547B3"/>
    <w:rsid w:val="00673C0D"/>
    <w:rsid w:val="006743B6"/>
    <w:rsid w:val="00674A26"/>
    <w:rsid w:val="00676BC7"/>
    <w:rsid w:val="00682F0C"/>
    <w:rsid w:val="00684C96"/>
    <w:rsid w:val="00684F95"/>
    <w:rsid w:val="00690669"/>
    <w:rsid w:val="00693D8F"/>
    <w:rsid w:val="006A061E"/>
    <w:rsid w:val="006A1468"/>
    <w:rsid w:val="006A406E"/>
    <w:rsid w:val="006A7921"/>
    <w:rsid w:val="006B20C4"/>
    <w:rsid w:val="006B27EA"/>
    <w:rsid w:val="006B4710"/>
    <w:rsid w:val="006B7217"/>
    <w:rsid w:val="006C1360"/>
    <w:rsid w:val="006C58B6"/>
    <w:rsid w:val="006C6D2D"/>
    <w:rsid w:val="006D350E"/>
    <w:rsid w:val="006D363A"/>
    <w:rsid w:val="006D42B3"/>
    <w:rsid w:val="006E06DD"/>
    <w:rsid w:val="006E158A"/>
    <w:rsid w:val="006E2BB2"/>
    <w:rsid w:val="00701F0D"/>
    <w:rsid w:val="00702881"/>
    <w:rsid w:val="0070330A"/>
    <w:rsid w:val="00703495"/>
    <w:rsid w:val="007058B5"/>
    <w:rsid w:val="00706013"/>
    <w:rsid w:val="00706562"/>
    <w:rsid w:val="007138A1"/>
    <w:rsid w:val="0072283A"/>
    <w:rsid w:val="00722BFA"/>
    <w:rsid w:val="00722F8A"/>
    <w:rsid w:val="00725655"/>
    <w:rsid w:val="00725D7A"/>
    <w:rsid w:val="007275B0"/>
    <w:rsid w:val="00731674"/>
    <w:rsid w:val="007337F9"/>
    <w:rsid w:val="00735529"/>
    <w:rsid w:val="00743FB5"/>
    <w:rsid w:val="00744312"/>
    <w:rsid w:val="00745DCC"/>
    <w:rsid w:val="007461AD"/>
    <w:rsid w:val="00750392"/>
    <w:rsid w:val="00750B9A"/>
    <w:rsid w:val="00750BEB"/>
    <w:rsid w:val="00751CC1"/>
    <w:rsid w:val="00755CF0"/>
    <w:rsid w:val="00755E65"/>
    <w:rsid w:val="0075760D"/>
    <w:rsid w:val="007605EA"/>
    <w:rsid w:val="007629C7"/>
    <w:rsid w:val="00765BB9"/>
    <w:rsid w:val="00765F10"/>
    <w:rsid w:val="007678BB"/>
    <w:rsid w:val="00772D04"/>
    <w:rsid w:val="0077736A"/>
    <w:rsid w:val="007805D2"/>
    <w:rsid w:val="00780743"/>
    <w:rsid w:val="0078160F"/>
    <w:rsid w:val="007857B8"/>
    <w:rsid w:val="007A1395"/>
    <w:rsid w:val="007A1D6A"/>
    <w:rsid w:val="007A1EDE"/>
    <w:rsid w:val="007A2343"/>
    <w:rsid w:val="007A2702"/>
    <w:rsid w:val="007A3582"/>
    <w:rsid w:val="007A583E"/>
    <w:rsid w:val="007A7CCF"/>
    <w:rsid w:val="007B042A"/>
    <w:rsid w:val="007D0A4A"/>
    <w:rsid w:val="007D18D0"/>
    <w:rsid w:val="007D2F80"/>
    <w:rsid w:val="007D3E96"/>
    <w:rsid w:val="007D698D"/>
    <w:rsid w:val="007D6EDF"/>
    <w:rsid w:val="007D7364"/>
    <w:rsid w:val="007E239F"/>
    <w:rsid w:val="007E51E8"/>
    <w:rsid w:val="007E7303"/>
    <w:rsid w:val="007F23EC"/>
    <w:rsid w:val="007F4163"/>
    <w:rsid w:val="0080177C"/>
    <w:rsid w:val="0080247D"/>
    <w:rsid w:val="008024B3"/>
    <w:rsid w:val="00802C1D"/>
    <w:rsid w:val="00803E96"/>
    <w:rsid w:val="00817CF8"/>
    <w:rsid w:val="00820730"/>
    <w:rsid w:val="00822609"/>
    <w:rsid w:val="00824398"/>
    <w:rsid w:val="00825519"/>
    <w:rsid w:val="00825AC6"/>
    <w:rsid w:val="0083141C"/>
    <w:rsid w:val="008322D6"/>
    <w:rsid w:val="0083247F"/>
    <w:rsid w:val="00834C5B"/>
    <w:rsid w:val="00842EA7"/>
    <w:rsid w:val="0084487F"/>
    <w:rsid w:val="00847485"/>
    <w:rsid w:val="00850704"/>
    <w:rsid w:val="00850813"/>
    <w:rsid w:val="00850E20"/>
    <w:rsid w:val="00851C53"/>
    <w:rsid w:val="00853BB2"/>
    <w:rsid w:val="00853BF5"/>
    <w:rsid w:val="0085565A"/>
    <w:rsid w:val="00855C9D"/>
    <w:rsid w:val="00856AF9"/>
    <w:rsid w:val="00861243"/>
    <w:rsid w:val="00861CC7"/>
    <w:rsid w:val="00862FCD"/>
    <w:rsid w:val="00864EC7"/>
    <w:rsid w:val="008665D0"/>
    <w:rsid w:val="00871971"/>
    <w:rsid w:val="00872514"/>
    <w:rsid w:val="008738D5"/>
    <w:rsid w:val="00873C11"/>
    <w:rsid w:val="0088250D"/>
    <w:rsid w:val="0088586B"/>
    <w:rsid w:val="00890E9B"/>
    <w:rsid w:val="00891963"/>
    <w:rsid w:val="00894DD6"/>
    <w:rsid w:val="008958D2"/>
    <w:rsid w:val="0089676B"/>
    <w:rsid w:val="008968A5"/>
    <w:rsid w:val="008971B2"/>
    <w:rsid w:val="0089736F"/>
    <w:rsid w:val="0089768D"/>
    <w:rsid w:val="00897804"/>
    <w:rsid w:val="008A356A"/>
    <w:rsid w:val="008A4F02"/>
    <w:rsid w:val="008A7B3B"/>
    <w:rsid w:val="008B0326"/>
    <w:rsid w:val="008B0696"/>
    <w:rsid w:val="008B33FA"/>
    <w:rsid w:val="008C4CAE"/>
    <w:rsid w:val="008C684C"/>
    <w:rsid w:val="008C6F92"/>
    <w:rsid w:val="008C7908"/>
    <w:rsid w:val="008D06AA"/>
    <w:rsid w:val="008D0EF7"/>
    <w:rsid w:val="008D1066"/>
    <w:rsid w:val="008D119C"/>
    <w:rsid w:val="008D59D0"/>
    <w:rsid w:val="008E08E3"/>
    <w:rsid w:val="008E1E73"/>
    <w:rsid w:val="008E28FB"/>
    <w:rsid w:val="008E35D9"/>
    <w:rsid w:val="008E388C"/>
    <w:rsid w:val="008E5902"/>
    <w:rsid w:val="008E5EE5"/>
    <w:rsid w:val="008E7C08"/>
    <w:rsid w:val="00900EA2"/>
    <w:rsid w:val="009016DC"/>
    <w:rsid w:val="00903078"/>
    <w:rsid w:val="00903A42"/>
    <w:rsid w:val="00904327"/>
    <w:rsid w:val="00904A70"/>
    <w:rsid w:val="009065ED"/>
    <w:rsid w:val="00910FD9"/>
    <w:rsid w:val="00915254"/>
    <w:rsid w:val="0091542F"/>
    <w:rsid w:val="00915A5E"/>
    <w:rsid w:val="00923017"/>
    <w:rsid w:val="009238F3"/>
    <w:rsid w:val="00925C54"/>
    <w:rsid w:val="0093119E"/>
    <w:rsid w:val="00931354"/>
    <w:rsid w:val="00931D35"/>
    <w:rsid w:val="009325E5"/>
    <w:rsid w:val="0093308C"/>
    <w:rsid w:val="009330A4"/>
    <w:rsid w:val="00940583"/>
    <w:rsid w:val="00943871"/>
    <w:rsid w:val="009457FE"/>
    <w:rsid w:val="00946E47"/>
    <w:rsid w:val="00950922"/>
    <w:rsid w:val="00952B17"/>
    <w:rsid w:val="00952C16"/>
    <w:rsid w:val="00957067"/>
    <w:rsid w:val="00957B67"/>
    <w:rsid w:val="00962E10"/>
    <w:rsid w:val="00963326"/>
    <w:rsid w:val="00965B64"/>
    <w:rsid w:val="009708C0"/>
    <w:rsid w:val="00970E7A"/>
    <w:rsid w:val="0097147A"/>
    <w:rsid w:val="00975478"/>
    <w:rsid w:val="00975EFC"/>
    <w:rsid w:val="00976929"/>
    <w:rsid w:val="00976DCF"/>
    <w:rsid w:val="00976E45"/>
    <w:rsid w:val="009811EE"/>
    <w:rsid w:val="00981F08"/>
    <w:rsid w:val="009874FC"/>
    <w:rsid w:val="00987D45"/>
    <w:rsid w:val="00991C39"/>
    <w:rsid w:val="00992C05"/>
    <w:rsid w:val="009A5281"/>
    <w:rsid w:val="009A6964"/>
    <w:rsid w:val="009A756A"/>
    <w:rsid w:val="009B0B04"/>
    <w:rsid w:val="009B25D7"/>
    <w:rsid w:val="009C25A0"/>
    <w:rsid w:val="009C31AA"/>
    <w:rsid w:val="009C4305"/>
    <w:rsid w:val="009C519C"/>
    <w:rsid w:val="009C6A82"/>
    <w:rsid w:val="009C6E33"/>
    <w:rsid w:val="009C6FC4"/>
    <w:rsid w:val="009C7887"/>
    <w:rsid w:val="009D38D1"/>
    <w:rsid w:val="009D52CB"/>
    <w:rsid w:val="009E1C88"/>
    <w:rsid w:val="009E2B4B"/>
    <w:rsid w:val="009E468E"/>
    <w:rsid w:val="009F2F0F"/>
    <w:rsid w:val="009F3FF4"/>
    <w:rsid w:val="00A0238A"/>
    <w:rsid w:val="00A05327"/>
    <w:rsid w:val="00A05D6E"/>
    <w:rsid w:val="00A10778"/>
    <w:rsid w:val="00A12BF4"/>
    <w:rsid w:val="00A15BF2"/>
    <w:rsid w:val="00A15DE3"/>
    <w:rsid w:val="00A17FD0"/>
    <w:rsid w:val="00A217A2"/>
    <w:rsid w:val="00A24152"/>
    <w:rsid w:val="00A316F6"/>
    <w:rsid w:val="00A3288E"/>
    <w:rsid w:val="00A343F3"/>
    <w:rsid w:val="00A35EBF"/>
    <w:rsid w:val="00A42D64"/>
    <w:rsid w:val="00A4324D"/>
    <w:rsid w:val="00A4334B"/>
    <w:rsid w:val="00A439FA"/>
    <w:rsid w:val="00A442A5"/>
    <w:rsid w:val="00A44CED"/>
    <w:rsid w:val="00A45246"/>
    <w:rsid w:val="00A45472"/>
    <w:rsid w:val="00A51610"/>
    <w:rsid w:val="00A52254"/>
    <w:rsid w:val="00A53CFC"/>
    <w:rsid w:val="00A540E1"/>
    <w:rsid w:val="00A565E7"/>
    <w:rsid w:val="00A56626"/>
    <w:rsid w:val="00A568B9"/>
    <w:rsid w:val="00A601C2"/>
    <w:rsid w:val="00A619A2"/>
    <w:rsid w:val="00A6503F"/>
    <w:rsid w:val="00A656E0"/>
    <w:rsid w:val="00A73CD3"/>
    <w:rsid w:val="00A74204"/>
    <w:rsid w:val="00A748DB"/>
    <w:rsid w:val="00A758FF"/>
    <w:rsid w:val="00A76AA6"/>
    <w:rsid w:val="00A81BB0"/>
    <w:rsid w:val="00A82CE1"/>
    <w:rsid w:val="00A83429"/>
    <w:rsid w:val="00A85E27"/>
    <w:rsid w:val="00A86015"/>
    <w:rsid w:val="00A86C01"/>
    <w:rsid w:val="00A87951"/>
    <w:rsid w:val="00A908F4"/>
    <w:rsid w:val="00A93ECF"/>
    <w:rsid w:val="00A96B03"/>
    <w:rsid w:val="00A976C6"/>
    <w:rsid w:val="00AA1D25"/>
    <w:rsid w:val="00AA298C"/>
    <w:rsid w:val="00AA46DF"/>
    <w:rsid w:val="00AA5DCB"/>
    <w:rsid w:val="00AB0B1E"/>
    <w:rsid w:val="00AB1FC3"/>
    <w:rsid w:val="00AB2297"/>
    <w:rsid w:val="00AB61F6"/>
    <w:rsid w:val="00AB7C4C"/>
    <w:rsid w:val="00AC1534"/>
    <w:rsid w:val="00AC2A32"/>
    <w:rsid w:val="00AC50DB"/>
    <w:rsid w:val="00AC6E0C"/>
    <w:rsid w:val="00AD35F5"/>
    <w:rsid w:val="00AD413F"/>
    <w:rsid w:val="00AD5E21"/>
    <w:rsid w:val="00AD75BE"/>
    <w:rsid w:val="00AE1C55"/>
    <w:rsid w:val="00AE6C2E"/>
    <w:rsid w:val="00AF1996"/>
    <w:rsid w:val="00AF5186"/>
    <w:rsid w:val="00AF5257"/>
    <w:rsid w:val="00AF575B"/>
    <w:rsid w:val="00AF68D8"/>
    <w:rsid w:val="00B00AFD"/>
    <w:rsid w:val="00B11303"/>
    <w:rsid w:val="00B11467"/>
    <w:rsid w:val="00B12827"/>
    <w:rsid w:val="00B14B30"/>
    <w:rsid w:val="00B2378B"/>
    <w:rsid w:val="00B26CB1"/>
    <w:rsid w:val="00B3189B"/>
    <w:rsid w:val="00B31CF0"/>
    <w:rsid w:val="00B34C86"/>
    <w:rsid w:val="00B350C4"/>
    <w:rsid w:val="00B373E0"/>
    <w:rsid w:val="00B37C5E"/>
    <w:rsid w:val="00B427BA"/>
    <w:rsid w:val="00B44929"/>
    <w:rsid w:val="00B45217"/>
    <w:rsid w:val="00B45BD0"/>
    <w:rsid w:val="00B50DD2"/>
    <w:rsid w:val="00B52D54"/>
    <w:rsid w:val="00B53981"/>
    <w:rsid w:val="00B57112"/>
    <w:rsid w:val="00B57A60"/>
    <w:rsid w:val="00B61860"/>
    <w:rsid w:val="00B67490"/>
    <w:rsid w:val="00B712A4"/>
    <w:rsid w:val="00B76F6C"/>
    <w:rsid w:val="00B83017"/>
    <w:rsid w:val="00B83936"/>
    <w:rsid w:val="00B91617"/>
    <w:rsid w:val="00BA3AD5"/>
    <w:rsid w:val="00BA4EAF"/>
    <w:rsid w:val="00BA5406"/>
    <w:rsid w:val="00BA5C21"/>
    <w:rsid w:val="00BA6592"/>
    <w:rsid w:val="00BB1367"/>
    <w:rsid w:val="00BB15F0"/>
    <w:rsid w:val="00BC35EE"/>
    <w:rsid w:val="00BC3688"/>
    <w:rsid w:val="00BC4907"/>
    <w:rsid w:val="00BD015A"/>
    <w:rsid w:val="00BD41C9"/>
    <w:rsid w:val="00BD57DB"/>
    <w:rsid w:val="00BE19AF"/>
    <w:rsid w:val="00BE45C6"/>
    <w:rsid w:val="00BF027D"/>
    <w:rsid w:val="00BF4F94"/>
    <w:rsid w:val="00BF7C40"/>
    <w:rsid w:val="00C04228"/>
    <w:rsid w:val="00C12B6F"/>
    <w:rsid w:val="00C144FE"/>
    <w:rsid w:val="00C17A54"/>
    <w:rsid w:val="00C212FA"/>
    <w:rsid w:val="00C2207B"/>
    <w:rsid w:val="00C23033"/>
    <w:rsid w:val="00C23834"/>
    <w:rsid w:val="00C23E52"/>
    <w:rsid w:val="00C2551A"/>
    <w:rsid w:val="00C30CAA"/>
    <w:rsid w:val="00C331F0"/>
    <w:rsid w:val="00C35D55"/>
    <w:rsid w:val="00C36C39"/>
    <w:rsid w:val="00C37D22"/>
    <w:rsid w:val="00C42C6C"/>
    <w:rsid w:val="00C43719"/>
    <w:rsid w:val="00C44E55"/>
    <w:rsid w:val="00C46768"/>
    <w:rsid w:val="00C47EC8"/>
    <w:rsid w:val="00C51849"/>
    <w:rsid w:val="00C52A80"/>
    <w:rsid w:val="00C5420D"/>
    <w:rsid w:val="00C544FD"/>
    <w:rsid w:val="00C54C2F"/>
    <w:rsid w:val="00C55282"/>
    <w:rsid w:val="00C61549"/>
    <w:rsid w:val="00C652EA"/>
    <w:rsid w:val="00C72660"/>
    <w:rsid w:val="00C737D3"/>
    <w:rsid w:val="00C7535F"/>
    <w:rsid w:val="00C80A95"/>
    <w:rsid w:val="00C8288D"/>
    <w:rsid w:val="00C82A91"/>
    <w:rsid w:val="00C85501"/>
    <w:rsid w:val="00C87C8A"/>
    <w:rsid w:val="00C90F67"/>
    <w:rsid w:val="00C93046"/>
    <w:rsid w:val="00C96B79"/>
    <w:rsid w:val="00CA1246"/>
    <w:rsid w:val="00CA4317"/>
    <w:rsid w:val="00CA5B29"/>
    <w:rsid w:val="00CB1697"/>
    <w:rsid w:val="00CB6A7D"/>
    <w:rsid w:val="00CC133E"/>
    <w:rsid w:val="00CC3644"/>
    <w:rsid w:val="00CC4977"/>
    <w:rsid w:val="00CC4D32"/>
    <w:rsid w:val="00CC5058"/>
    <w:rsid w:val="00CD0BA8"/>
    <w:rsid w:val="00CD2E88"/>
    <w:rsid w:val="00CD3D0A"/>
    <w:rsid w:val="00CD48AB"/>
    <w:rsid w:val="00CD764A"/>
    <w:rsid w:val="00CE2907"/>
    <w:rsid w:val="00CE57AE"/>
    <w:rsid w:val="00CF4F51"/>
    <w:rsid w:val="00CF62A0"/>
    <w:rsid w:val="00D024EA"/>
    <w:rsid w:val="00D0608D"/>
    <w:rsid w:val="00D102B2"/>
    <w:rsid w:val="00D13180"/>
    <w:rsid w:val="00D1500B"/>
    <w:rsid w:val="00D20E33"/>
    <w:rsid w:val="00D23B39"/>
    <w:rsid w:val="00D23C95"/>
    <w:rsid w:val="00D27FAD"/>
    <w:rsid w:val="00D30D39"/>
    <w:rsid w:val="00D31FEA"/>
    <w:rsid w:val="00D35B57"/>
    <w:rsid w:val="00D370E1"/>
    <w:rsid w:val="00D40B7F"/>
    <w:rsid w:val="00D4199B"/>
    <w:rsid w:val="00D4286B"/>
    <w:rsid w:val="00D46DC0"/>
    <w:rsid w:val="00D50EC2"/>
    <w:rsid w:val="00D526C4"/>
    <w:rsid w:val="00D54399"/>
    <w:rsid w:val="00D55185"/>
    <w:rsid w:val="00D566B5"/>
    <w:rsid w:val="00D62C28"/>
    <w:rsid w:val="00D64006"/>
    <w:rsid w:val="00D8007F"/>
    <w:rsid w:val="00D83A5B"/>
    <w:rsid w:val="00D92757"/>
    <w:rsid w:val="00D92B37"/>
    <w:rsid w:val="00D96145"/>
    <w:rsid w:val="00DA50A5"/>
    <w:rsid w:val="00DB20C9"/>
    <w:rsid w:val="00DB3995"/>
    <w:rsid w:val="00DB47DD"/>
    <w:rsid w:val="00DC0E1F"/>
    <w:rsid w:val="00DC23A2"/>
    <w:rsid w:val="00DC3D30"/>
    <w:rsid w:val="00DC4074"/>
    <w:rsid w:val="00DC44DC"/>
    <w:rsid w:val="00DC7D87"/>
    <w:rsid w:val="00DD4E33"/>
    <w:rsid w:val="00DD7E21"/>
    <w:rsid w:val="00DE0293"/>
    <w:rsid w:val="00DE0E24"/>
    <w:rsid w:val="00DE1A38"/>
    <w:rsid w:val="00DE311E"/>
    <w:rsid w:val="00DE360F"/>
    <w:rsid w:val="00DE4561"/>
    <w:rsid w:val="00DE57D2"/>
    <w:rsid w:val="00DF048E"/>
    <w:rsid w:val="00DF21CC"/>
    <w:rsid w:val="00DF24B6"/>
    <w:rsid w:val="00DF30A7"/>
    <w:rsid w:val="00DF389A"/>
    <w:rsid w:val="00DF56C2"/>
    <w:rsid w:val="00DF57C0"/>
    <w:rsid w:val="00DF6255"/>
    <w:rsid w:val="00E00CB9"/>
    <w:rsid w:val="00E03F3E"/>
    <w:rsid w:val="00E05AF7"/>
    <w:rsid w:val="00E05B4B"/>
    <w:rsid w:val="00E11787"/>
    <w:rsid w:val="00E140BE"/>
    <w:rsid w:val="00E1415B"/>
    <w:rsid w:val="00E164A3"/>
    <w:rsid w:val="00E16D1C"/>
    <w:rsid w:val="00E26224"/>
    <w:rsid w:val="00E31F29"/>
    <w:rsid w:val="00E34F76"/>
    <w:rsid w:val="00E357CC"/>
    <w:rsid w:val="00E35AFC"/>
    <w:rsid w:val="00E368A9"/>
    <w:rsid w:val="00E37E39"/>
    <w:rsid w:val="00E37E9C"/>
    <w:rsid w:val="00E40A55"/>
    <w:rsid w:val="00E4124D"/>
    <w:rsid w:val="00E42953"/>
    <w:rsid w:val="00E43550"/>
    <w:rsid w:val="00E47CFB"/>
    <w:rsid w:val="00E520B6"/>
    <w:rsid w:val="00E52E76"/>
    <w:rsid w:val="00E61BE7"/>
    <w:rsid w:val="00E62876"/>
    <w:rsid w:val="00E62DDC"/>
    <w:rsid w:val="00E65324"/>
    <w:rsid w:val="00E65D56"/>
    <w:rsid w:val="00E70C85"/>
    <w:rsid w:val="00E715BC"/>
    <w:rsid w:val="00E76A77"/>
    <w:rsid w:val="00E76F25"/>
    <w:rsid w:val="00E82AA8"/>
    <w:rsid w:val="00E84997"/>
    <w:rsid w:val="00E87CF7"/>
    <w:rsid w:val="00E9316C"/>
    <w:rsid w:val="00E9626B"/>
    <w:rsid w:val="00E96B00"/>
    <w:rsid w:val="00EA411A"/>
    <w:rsid w:val="00EB09D1"/>
    <w:rsid w:val="00EB5F30"/>
    <w:rsid w:val="00EC0EC4"/>
    <w:rsid w:val="00EC144B"/>
    <w:rsid w:val="00EC299E"/>
    <w:rsid w:val="00EC3256"/>
    <w:rsid w:val="00ED081B"/>
    <w:rsid w:val="00ED73C3"/>
    <w:rsid w:val="00ED7885"/>
    <w:rsid w:val="00EE42C7"/>
    <w:rsid w:val="00EE74A2"/>
    <w:rsid w:val="00EF049B"/>
    <w:rsid w:val="00EF4C5F"/>
    <w:rsid w:val="00EF6CFE"/>
    <w:rsid w:val="00F056A2"/>
    <w:rsid w:val="00F05E32"/>
    <w:rsid w:val="00F06D0E"/>
    <w:rsid w:val="00F106FF"/>
    <w:rsid w:val="00F1364D"/>
    <w:rsid w:val="00F2186E"/>
    <w:rsid w:val="00F22904"/>
    <w:rsid w:val="00F235C1"/>
    <w:rsid w:val="00F25A23"/>
    <w:rsid w:val="00F274EE"/>
    <w:rsid w:val="00F275EC"/>
    <w:rsid w:val="00F317AB"/>
    <w:rsid w:val="00F33613"/>
    <w:rsid w:val="00F33851"/>
    <w:rsid w:val="00F37E2F"/>
    <w:rsid w:val="00F430F9"/>
    <w:rsid w:val="00F53D0D"/>
    <w:rsid w:val="00F549A1"/>
    <w:rsid w:val="00F600E6"/>
    <w:rsid w:val="00F60366"/>
    <w:rsid w:val="00F67BE1"/>
    <w:rsid w:val="00F70985"/>
    <w:rsid w:val="00F758CD"/>
    <w:rsid w:val="00F75F5B"/>
    <w:rsid w:val="00F77152"/>
    <w:rsid w:val="00F806CE"/>
    <w:rsid w:val="00F8425A"/>
    <w:rsid w:val="00F86DD8"/>
    <w:rsid w:val="00F92D71"/>
    <w:rsid w:val="00F9661C"/>
    <w:rsid w:val="00F96E7E"/>
    <w:rsid w:val="00FA4967"/>
    <w:rsid w:val="00FB0C76"/>
    <w:rsid w:val="00FB2B36"/>
    <w:rsid w:val="00FB3D6E"/>
    <w:rsid w:val="00FB5480"/>
    <w:rsid w:val="00FB57C3"/>
    <w:rsid w:val="00FB6D8B"/>
    <w:rsid w:val="00FB6FAB"/>
    <w:rsid w:val="00FB7E84"/>
    <w:rsid w:val="00FC132F"/>
    <w:rsid w:val="00FC3DD7"/>
    <w:rsid w:val="00FC4267"/>
    <w:rsid w:val="00FC5C34"/>
    <w:rsid w:val="00FC5F91"/>
    <w:rsid w:val="00FC6099"/>
    <w:rsid w:val="00FC6620"/>
    <w:rsid w:val="00FD0237"/>
    <w:rsid w:val="00FD09C9"/>
    <w:rsid w:val="00FD51AF"/>
    <w:rsid w:val="00FE1FD2"/>
    <w:rsid w:val="00FE494B"/>
    <w:rsid w:val="00FE496B"/>
    <w:rsid w:val="00FE5651"/>
    <w:rsid w:val="00FF0860"/>
    <w:rsid w:val="00FF10AA"/>
    <w:rsid w:val="00FF1281"/>
    <w:rsid w:val="00FF3DA4"/>
    <w:rsid w:val="00FF4069"/>
    <w:rsid w:val="00FF4B91"/>
    <w:rsid w:val="00FF6E53"/>
  </w:rsids>
  <m:mathPr>
    <m:mathFont m:val="Cambria Math"/>
    <m:brkBin m:val="before"/>
    <m:brkBinSub m:val="--"/>
    <m:smallFrac m:val="0"/>
    <m:dispDef m:val="0"/>
    <m:lMargin m:val="0"/>
    <m:rMargin m:val="0"/>
    <m:defJc m:val="centerGroup"/>
    <m:wrapRight/>
    <m:intLim m:val="subSup"/>
    <m:naryLim m:val="subSup"/>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9380E7"/>
  <w15:docId w15:val="{BC693C53-8BFC-43ED-B64C-CC89BEFE4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4"/>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4"/>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4"/>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4"/>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4"/>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4"/>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4"/>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rsid w:val="006336F2"/>
    <w:rPr>
      <w:rFonts w:ascii="Arial" w:eastAsiaTheme="majorEastAsia" w:hAnsi="Arial"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1"/>
      </w:numPr>
      <w:ind w:right="567"/>
      <w:contextualSpacing/>
    </w:pPr>
  </w:style>
  <w:style w:type="character" w:customStyle="1" w:styleId="berschrift4Zchn">
    <w:name w:val="Überschrift 4 Zchn"/>
    <w:basedOn w:val="Absatz-Standardschriftart"/>
    <w:link w:val="berschrift4"/>
    <w:uiPriority w:val="9"/>
    <w:semiHidden/>
    <w:rsid w:val="00672651"/>
    <w:rPr>
      <w:rFonts w:ascii="Arial" w:eastAsiaTheme="majorEastAsia" w:hAnsi="Arial" w:cstheme="majorBidi"/>
      <w:b/>
      <w:bCs/>
      <w:i/>
      <w:iCs/>
      <w:color w:val="4F81BD" w:themeColor="accent1"/>
      <w:sz w:val="22"/>
    </w:rPr>
  </w:style>
  <w:style w:type="character" w:customStyle="1" w:styleId="berschrift5Zchn">
    <w:name w:val="Überschrift 5 Zchn"/>
    <w:basedOn w:val="Absatz-Standardschriftart"/>
    <w:link w:val="berschrift5"/>
    <w:uiPriority w:val="9"/>
    <w:semiHidden/>
    <w:rsid w:val="00672651"/>
    <w:rPr>
      <w:rFonts w:ascii="Arial" w:eastAsiaTheme="majorEastAsia" w:hAnsi="Arial" w:cstheme="majorBidi"/>
      <w:color w:val="244061" w:themeColor="accent1" w:themeShade="80"/>
      <w:sz w:val="22"/>
    </w:rPr>
  </w:style>
  <w:style w:type="character" w:customStyle="1" w:styleId="berschrift6Zchn">
    <w:name w:val="Überschrift 6 Zchn"/>
    <w:basedOn w:val="Absatz-Standardschriftart"/>
    <w:link w:val="berschrift6"/>
    <w:uiPriority w:val="9"/>
    <w:semiHidden/>
    <w:rsid w:val="00672651"/>
    <w:rPr>
      <w:rFonts w:ascii="Arial" w:eastAsiaTheme="majorEastAsia" w:hAnsi="Arial" w:cstheme="majorBidi"/>
      <w:i/>
      <w:iCs/>
      <w:color w:val="244061" w:themeColor="accent1" w:themeShade="80"/>
      <w:sz w:val="22"/>
    </w:rPr>
  </w:style>
  <w:style w:type="character" w:customStyle="1" w:styleId="berschrift7Zchn">
    <w:name w:val="Überschrift 7 Zchn"/>
    <w:basedOn w:val="Absatz-Standardschriftart"/>
    <w:link w:val="berschrift7"/>
    <w:uiPriority w:val="9"/>
    <w:semiHidden/>
    <w:rsid w:val="00672651"/>
    <w:rPr>
      <w:rFonts w:ascii="Arial" w:eastAsiaTheme="majorEastAsia" w:hAnsi="Arial" w:cstheme="majorBidi"/>
      <w:i/>
      <w:iCs/>
      <w:color w:val="404040" w:themeColor="text1" w:themeTint="BF"/>
      <w:sz w:val="22"/>
    </w:rPr>
  </w:style>
  <w:style w:type="character" w:customStyle="1" w:styleId="berschrift8Zchn">
    <w:name w:val="Überschrift 8 Zchn"/>
    <w:basedOn w:val="Absatz-Standardschriftart"/>
    <w:link w:val="berschrift8"/>
    <w:uiPriority w:val="9"/>
    <w:semiHidden/>
    <w:rsid w:val="00672651"/>
    <w:rPr>
      <w:rFonts w:ascii="Arial" w:eastAsiaTheme="majorEastAsia" w:hAnsi="Arial"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Arial" w:eastAsiaTheme="majorEastAsia" w:hAnsi="Arial"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2"/>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3"/>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textblack">
    <w:name w:val="text_black"/>
    <w:basedOn w:val="Absatz-Standardschriftart"/>
    <w:rsid w:val="002127BA"/>
  </w:style>
  <w:style w:type="character" w:styleId="HTMLZitat">
    <w:name w:val="HTML Cite"/>
    <w:basedOn w:val="Absatz-Standardschriftart"/>
    <w:uiPriority w:val="99"/>
    <w:semiHidden/>
    <w:unhideWhenUsed/>
    <w:rsid w:val="009457FE"/>
    <w:rPr>
      <w:i/>
      <w:iCs/>
    </w:rPr>
  </w:style>
  <w:style w:type="character" w:customStyle="1" w:styleId="widget-components">
    <w:name w:val="widget-components"/>
    <w:basedOn w:val="Absatz-Standardschriftart"/>
    <w:rsid w:val="008B0696"/>
  </w:style>
  <w:style w:type="character" w:customStyle="1" w:styleId="widget-title">
    <w:name w:val="widget-title"/>
    <w:basedOn w:val="Absatz-Standardschriftart"/>
    <w:rsid w:val="008B0696"/>
  </w:style>
  <w:style w:type="character" w:customStyle="1" w:styleId="widget-link">
    <w:name w:val="widget-link"/>
    <w:basedOn w:val="Absatz-Standardschriftart"/>
    <w:rsid w:val="008B0696"/>
  </w:style>
  <w:style w:type="character" w:customStyle="1" w:styleId="gallery-item-name">
    <w:name w:val="gallery-item-name"/>
    <w:basedOn w:val="Absatz-Standardschriftart"/>
    <w:rsid w:val="008B0696"/>
  </w:style>
  <w:style w:type="character" w:customStyle="1" w:styleId="gallery-item-copyright">
    <w:name w:val="gallery-item-copyright"/>
    <w:basedOn w:val="Absatz-Standardschriftart"/>
    <w:rsid w:val="008B0696"/>
  </w:style>
  <w:style w:type="character" w:customStyle="1" w:styleId="NichtaufgelsteErwhnung1">
    <w:name w:val="Nicht aufgelöste Erwähnung1"/>
    <w:basedOn w:val="Absatz-Standardschriftart"/>
    <w:uiPriority w:val="99"/>
    <w:semiHidden/>
    <w:unhideWhenUsed/>
    <w:rsid w:val="00AB0B1E"/>
    <w:rPr>
      <w:color w:val="605E5C"/>
      <w:shd w:val="clear" w:color="auto" w:fill="E1DFDD"/>
    </w:rPr>
  </w:style>
  <w:style w:type="paragraph" w:customStyle="1" w:styleId="text">
    <w:name w:val="text"/>
    <w:basedOn w:val="Standard"/>
    <w:rsid w:val="006E06DD"/>
    <w:pPr>
      <w:suppressAutoHyphens/>
      <w:spacing w:before="280" w:after="280" w:line="240" w:lineRule="auto"/>
    </w:pPr>
    <w:rPr>
      <w:rFonts w:ascii="Times New Roman" w:eastAsia="Times New Roman" w:hAnsi="Times New Roman" w:cs="Times New Roman"/>
      <w:color w:val="7B7E83"/>
      <w:sz w:val="20"/>
      <w:szCs w:val="20"/>
      <w:lang w:eastAsia="ar-SA"/>
    </w:rPr>
  </w:style>
  <w:style w:type="character" w:customStyle="1" w:styleId="artikeltitel">
    <w:name w:val="artikeltitel"/>
    <w:basedOn w:val="Absatz-Standardschriftart"/>
    <w:uiPriority w:val="99"/>
    <w:rsid w:val="007A2343"/>
    <w:rPr>
      <w:rFonts w:cs="Times New Roman"/>
    </w:rPr>
  </w:style>
  <w:style w:type="character" w:customStyle="1" w:styleId="small-title">
    <w:name w:val="small-title"/>
    <w:basedOn w:val="Absatz-Standardschriftart"/>
    <w:uiPriority w:val="99"/>
    <w:rsid w:val="007A2343"/>
    <w:rPr>
      <w:rFonts w:cs="Times New Roman"/>
    </w:rPr>
  </w:style>
  <w:style w:type="character" w:customStyle="1" w:styleId="Titel1">
    <w:name w:val="Titel1"/>
    <w:basedOn w:val="Absatz-Standardschriftart"/>
    <w:uiPriority w:val="99"/>
    <w:rsid w:val="007A2343"/>
    <w:rPr>
      <w:rFonts w:cs="Times New Roman"/>
    </w:rPr>
  </w:style>
  <w:style w:type="paragraph" w:customStyle="1" w:styleId="excerpt">
    <w:name w:val="excerpt"/>
    <w:basedOn w:val="Standard"/>
    <w:uiPriority w:val="99"/>
    <w:rsid w:val="007A2343"/>
    <w:pPr>
      <w:spacing w:before="100" w:beforeAutospacing="1" w:after="100" w:afterAutospacing="1" w:line="240" w:lineRule="auto"/>
    </w:pPr>
    <w:rPr>
      <w:rFonts w:ascii="Times New Roman" w:eastAsia="Cambria" w:hAnsi="Times New Roman" w:cs="Times New Roman"/>
      <w:sz w:val="24"/>
      <w:lang w:eastAsia="de-DE"/>
    </w:rPr>
  </w:style>
  <w:style w:type="character" w:customStyle="1" w:styleId="projecttitle">
    <w:name w:val="project_title"/>
    <w:basedOn w:val="Absatz-Standardschriftart"/>
    <w:uiPriority w:val="99"/>
    <w:rsid w:val="007A2343"/>
    <w:rPr>
      <w:rFonts w:cs="Times New Roman"/>
    </w:rPr>
  </w:style>
  <w:style w:type="character" w:customStyle="1" w:styleId="projectinfoblack">
    <w:name w:val="project_info_black"/>
    <w:basedOn w:val="Absatz-Standardschriftart"/>
    <w:uiPriority w:val="99"/>
    <w:rsid w:val="007A2343"/>
    <w:rPr>
      <w:rFonts w:cs="Times New Roman"/>
    </w:rPr>
  </w:style>
  <w:style w:type="character" w:customStyle="1" w:styleId="dachzeile">
    <w:name w:val="dachzeile"/>
    <w:basedOn w:val="Absatz-Standardschriftart"/>
    <w:uiPriority w:val="99"/>
    <w:rsid w:val="007A2343"/>
    <w:rPr>
      <w:rFonts w:cs="Times New Roman"/>
    </w:rPr>
  </w:style>
  <w:style w:type="character" w:customStyle="1" w:styleId="autor">
    <w:name w:val="autor"/>
    <w:basedOn w:val="Absatz-Standardschriftart"/>
    <w:uiPriority w:val="99"/>
    <w:rsid w:val="007A2343"/>
    <w:rPr>
      <w:rFonts w:cs="Times New Roman"/>
    </w:rPr>
  </w:style>
  <w:style w:type="character" w:customStyle="1" w:styleId="sl2">
    <w:name w:val="sl2"/>
    <w:basedOn w:val="Absatz-Standardschriftart"/>
    <w:uiPriority w:val="99"/>
    <w:rsid w:val="007A2343"/>
    <w:rPr>
      <w:rFonts w:cs="Times New Roman"/>
    </w:rPr>
  </w:style>
  <w:style w:type="character" w:styleId="NichtaufgelsteErwhnung">
    <w:name w:val="Unresolved Mention"/>
    <w:basedOn w:val="Absatz-Standardschriftart"/>
    <w:uiPriority w:val="99"/>
    <w:semiHidden/>
    <w:unhideWhenUsed/>
    <w:rsid w:val="00EB5F30"/>
    <w:rPr>
      <w:color w:val="605E5C"/>
      <w:shd w:val="clear" w:color="auto" w:fill="E1DFDD"/>
    </w:rPr>
  </w:style>
  <w:style w:type="character" w:customStyle="1" w:styleId="ds13">
    <w:name w:val="ds13"/>
    <w:basedOn w:val="Absatz-Standardschriftart"/>
    <w:rsid w:val="0018584D"/>
  </w:style>
  <w:style w:type="character" w:customStyle="1" w:styleId="news-list-date">
    <w:name w:val="news-list-date"/>
    <w:basedOn w:val="Absatz-Standardschriftart"/>
    <w:rsid w:val="00241A3B"/>
  </w:style>
  <w:style w:type="character" w:customStyle="1" w:styleId="news-list-category">
    <w:name w:val="news-list-category"/>
    <w:basedOn w:val="Absatz-Standardschriftart"/>
    <w:rsid w:val="00241A3B"/>
  </w:style>
  <w:style w:type="paragraph" w:customStyle="1" w:styleId="news-img-caption">
    <w:name w:val="news-img-caption"/>
    <w:basedOn w:val="Standard"/>
    <w:rsid w:val="00241A3B"/>
    <w:pPr>
      <w:spacing w:before="100" w:beforeAutospacing="1" w:after="100" w:afterAutospacing="1" w:line="240" w:lineRule="auto"/>
    </w:pPr>
    <w:rPr>
      <w:rFonts w:ascii="Times New Roman" w:eastAsia="Times New Roman" w:hAnsi="Times New Roman" w:cs="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2943121">
      <w:bodyDiv w:val="1"/>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228884138">
      <w:bodyDiv w:val="1"/>
      <w:marLeft w:val="0"/>
      <w:marRight w:val="0"/>
      <w:marTop w:val="0"/>
      <w:marBottom w:val="0"/>
      <w:divBdr>
        <w:top w:val="none" w:sz="0" w:space="0" w:color="auto"/>
        <w:left w:val="none" w:sz="0" w:space="0" w:color="auto"/>
        <w:bottom w:val="none" w:sz="0" w:space="0" w:color="auto"/>
        <w:right w:val="none" w:sz="0" w:space="0" w:color="auto"/>
      </w:divBdr>
      <w:divsChild>
        <w:div w:id="1661696452">
          <w:marLeft w:val="0"/>
          <w:marRight w:val="0"/>
          <w:marTop w:val="0"/>
          <w:marBottom w:val="0"/>
          <w:divBdr>
            <w:top w:val="none" w:sz="0" w:space="0" w:color="auto"/>
            <w:left w:val="none" w:sz="0" w:space="0" w:color="auto"/>
            <w:bottom w:val="none" w:sz="0" w:space="0" w:color="auto"/>
            <w:right w:val="none" w:sz="0" w:space="0" w:color="auto"/>
          </w:divBdr>
        </w:div>
      </w:divsChild>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53439066">
      <w:bodyDiv w:val="1"/>
      <w:marLeft w:val="0"/>
      <w:marRight w:val="0"/>
      <w:marTop w:val="0"/>
      <w:marBottom w:val="0"/>
      <w:divBdr>
        <w:top w:val="none" w:sz="0" w:space="0" w:color="auto"/>
        <w:left w:val="none" w:sz="0" w:space="0" w:color="auto"/>
        <w:bottom w:val="none" w:sz="0" w:space="0" w:color="auto"/>
        <w:right w:val="none" w:sz="0" w:space="0" w:color="auto"/>
      </w:divBdr>
      <w:divsChild>
        <w:div w:id="818155169">
          <w:marLeft w:val="0"/>
          <w:marRight w:val="0"/>
          <w:marTop w:val="0"/>
          <w:marBottom w:val="0"/>
          <w:divBdr>
            <w:top w:val="none" w:sz="0" w:space="0" w:color="auto"/>
            <w:left w:val="none" w:sz="0" w:space="0" w:color="auto"/>
            <w:bottom w:val="none" w:sz="0" w:space="0" w:color="auto"/>
            <w:right w:val="none" w:sz="0" w:space="0" w:color="auto"/>
          </w:divBdr>
        </w:div>
        <w:div w:id="1989432545">
          <w:marLeft w:val="0"/>
          <w:marRight w:val="0"/>
          <w:marTop w:val="0"/>
          <w:marBottom w:val="0"/>
          <w:divBdr>
            <w:top w:val="none" w:sz="0" w:space="0" w:color="auto"/>
            <w:left w:val="none" w:sz="0" w:space="0" w:color="auto"/>
            <w:bottom w:val="none" w:sz="0" w:space="0" w:color="auto"/>
            <w:right w:val="none" w:sz="0" w:space="0" w:color="auto"/>
          </w:divBdr>
          <w:divsChild>
            <w:div w:id="1416364952">
              <w:marLeft w:val="0"/>
              <w:marRight w:val="0"/>
              <w:marTop w:val="0"/>
              <w:marBottom w:val="0"/>
              <w:divBdr>
                <w:top w:val="none" w:sz="0" w:space="0" w:color="auto"/>
                <w:left w:val="none" w:sz="0" w:space="0" w:color="auto"/>
                <w:bottom w:val="none" w:sz="0" w:space="0" w:color="auto"/>
                <w:right w:val="none" w:sz="0" w:space="0" w:color="auto"/>
              </w:divBdr>
            </w:div>
          </w:divsChild>
        </w:div>
        <w:div w:id="1236892087">
          <w:marLeft w:val="0"/>
          <w:marRight w:val="0"/>
          <w:marTop w:val="0"/>
          <w:marBottom w:val="0"/>
          <w:divBdr>
            <w:top w:val="none" w:sz="0" w:space="0" w:color="auto"/>
            <w:left w:val="none" w:sz="0" w:space="0" w:color="auto"/>
            <w:bottom w:val="none" w:sz="0" w:space="0" w:color="auto"/>
            <w:right w:val="none" w:sz="0" w:space="0" w:color="auto"/>
          </w:divBdr>
        </w:div>
      </w:divsChild>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418604494">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5180">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730731709">
      <w:bodyDiv w:val="1"/>
      <w:marLeft w:val="0"/>
      <w:marRight w:val="0"/>
      <w:marTop w:val="0"/>
      <w:marBottom w:val="0"/>
      <w:divBdr>
        <w:top w:val="none" w:sz="0" w:space="0" w:color="auto"/>
        <w:left w:val="none" w:sz="0" w:space="0" w:color="auto"/>
        <w:bottom w:val="none" w:sz="0" w:space="0" w:color="auto"/>
        <w:right w:val="none" w:sz="0" w:space="0" w:color="auto"/>
      </w:divBdr>
      <w:divsChild>
        <w:div w:id="67656898">
          <w:marLeft w:val="0"/>
          <w:marRight w:val="0"/>
          <w:marTop w:val="0"/>
          <w:marBottom w:val="0"/>
          <w:divBdr>
            <w:top w:val="none" w:sz="0" w:space="0" w:color="auto"/>
            <w:left w:val="none" w:sz="0" w:space="0" w:color="auto"/>
            <w:bottom w:val="none" w:sz="0" w:space="0" w:color="auto"/>
            <w:right w:val="none" w:sz="0" w:space="0" w:color="auto"/>
          </w:divBdr>
          <w:divsChild>
            <w:div w:id="195389207">
              <w:marLeft w:val="0"/>
              <w:marRight w:val="0"/>
              <w:marTop w:val="0"/>
              <w:marBottom w:val="0"/>
              <w:divBdr>
                <w:top w:val="none" w:sz="0" w:space="0" w:color="auto"/>
                <w:left w:val="none" w:sz="0" w:space="0" w:color="auto"/>
                <w:bottom w:val="none" w:sz="0" w:space="0" w:color="auto"/>
                <w:right w:val="none" w:sz="0" w:space="0" w:color="auto"/>
              </w:divBdr>
              <w:divsChild>
                <w:div w:id="908154047">
                  <w:marLeft w:val="0"/>
                  <w:marRight w:val="0"/>
                  <w:marTop w:val="0"/>
                  <w:marBottom w:val="0"/>
                  <w:divBdr>
                    <w:top w:val="none" w:sz="0" w:space="0" w:color="auto"/>
                    <w:left w:val="none" w:sz="0" w:space="0" w:color="auto"/>
                    <w:bottom w:val="none" w:sz="0" w:space="0" w:color="auto"/>
                    <w:right w:val="none" w:sz="0" w:space="0" w:color="auto"/>
                  </w:divBdr>
                </w:div>
                <w:div w:id="13435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80345902">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831683023">
      <w:bodyDiv w:val="1"/>
      <w:marLeft w:val="0"/>
      <w:marRight w:val="0"/>
      <w:marTop w:val="0"/>
      <w:marBottom w:val="0"/>
      <w:divBdr>
        <w:top w:val="none" w:sz="0" w:space="0" w:color="auto"/>
        <w:left w:val="none" w:sz="0" w:space="0" w:color="auto"/>
        <w:bottom w:val="none" w:sz="0" w:space="0" w:color="auto"/>
        <w:right w:val="none" w:sz="0" w:space="0" w:color="auto"/>
      </w:divBdr>
    </w:div>
    <w:div w:id="1014302072">
      <w:bodyDiv w:val="1"/>
      <w:marLeft w:val="0"/>
      <w:marRight w:val="0"/>
      <w:marTop w:val="0"/>
      <w:marBottom w:val="0"/>
      <w:divBdr>
        <w:top w:val="none" w:sz="0" w:space="0" w:color="auto"/>
        <w:left w:val="none" w:sz="0" w:space="0" w:color="auto"/>
        <w:bottom w:val="none" w:sz="0" w:space="0" w:color="auto"/>
        <w:right w:val="none" w:sz="0" w:space="0" w:color="auto"/>
      </w:divBdr>
      <w:divsChild>
        <w:div w:id="1507552959">
          <w:marLeft w:val="0"/>
          <w:marRight w:val="0"/>
          <w:marTop w:val="0"/>
          <w:marBottom w:val="0"/>
          <w:divBdr>
            <w:top w:val="none" w:sz="0" w:space="0" w:color="auto"/>
            <w:left w:val="none" w:sz="0" w:space="0" w:color="auto"/>
            <w:bottom w:val="none" w:sz="0" w:space="0" w:color="auto"/>
            <w:right w:val="none" w:sz="0" w:space="0" w:color="auto"/>
          </w:divBdr>
        </w:div>
      </w:divsChild>
    </w:div>
    <w:div w:id="1017463470">
      <w:bodyDiv w:val="1"/>
      <w:marLeft w:val="0"/>
      <w:marRight w:val="0"/>
      <w:marTop w:val="0"/>
      <w:marBottom w:val="0"/>
      <w:divBdr>
        <w:top w:val="none" w:sz="0" w:space="0" w:color="auto"/>
        <w:left w:val="none" w:sz="0" w:space="0" w:color="auto"/>
        <w:bottom w:val="none" w:sz="0" w:space="0" w:color="auto"/>
        <w:right w:val="none" w:sz="0" w:space="0" w:color="auto"/>
      </w:divBdr>
    </w:div>
    <w:div w:id="1069039770">
      <w:bodyDiv w:val="1"/>
      <w:marLeft w:val="0"/>
      <w:marRight w:val="0"/>
      <w:marTop w:val="0"/>
      <w:marBottom w:val="0"/>
      <w:divBdr>
        <w:top w:val="none" w:sz="0" w:space="0" w:color="auto"/>
        <w:left w:val="none" w:sz="0" w:space="0" w:color="auto"/>
        <w:bottom w:val="none" w:sz="0" w:space="0" w:color="auto"/>
        <w:right w:val="none" w:sz="0" w:space="0" w:color="auto"/>
      </w:divBdr>
    </w:div>
    <w:div w:id="1178545822">
      <w:bodyDiv w:val="1"/>
      <w:marLeft w:val="0"/>
      <w:marRight w:val="0"/>
      <w:marTop w:val="0"/>
      <w:marBottom w:val="0"/>
      <w:divBdr>
        <w:top w:val="none" w:sz="0" w:space="0" w:color="auto"/>
        <w:left w:val="none" w:sz="0" w:space="0" w:color="auto"/>
        <w:bottom w:val="none" w:sz="0" w:space="0" w:color="auto"/>
        <w:right w:val="none" w:sz="0" w:space="0" w:color="auto"/>
      </w:divBdr>
      <w:divsChild>
        <w:div w:id="263540700">
          <w:marLeft w:val="0"/>
          <w:marRight w:val="0"/>
          <w:marTop w:val="0"/>
          <w:marBottom w:val="0"/>
          <w:divBdr>
            <w:top w:val="none" w:sz="0" w:space="0" w:color="auto"/>
            <w:left w:val="none" w:sz="0" w:space="0" w:color="auto"/>
            <w:bottom w:val="none" w:sz="0" w:space="0" w:color="auto"/>
            <w:right w:val="none" w:sz="0" w:space="0" w:color="auto"/>
          </w:divBdr>
          <w:divsChild>
            <w:div w:id="562956893">
              <w:marLeft w:val="0"/>
              <w:marRight w:val="0"/>
              <w:marTop w:val="0"/>
              <w:marBottom w:val="0"/>
              <w:divBdr>
                <w:top w:val="none" w:sz="0" w:space="0" w:color="auto"/>
                <w:left w:val="none" w:sz="0" w:space="0" w:color="auto"/>
                <w:bottom w:val="none" w:sz="0" w:space="0" w:color="auto"/>
                <w:right w:val="none" w:sz="0" w:space="0" w:color="auto"/>
              </w:divBdr>
              <w:divsChild>
                <w:div w:id="1003167977">
                  <w:marLeft w:val="0"/>
                  <w:marRight w:val="0"/>
                  <w:marTop w:val="0"/>
                  <w:marBottom w:val="0"/>
                  <w:divBdr>
                    <w:top w:val="none" w:sz="0" w:space="0" w:color="auto"/>
                    <w:left w:val="none" w:sz="0" w:space="0" w:color="auto"/>
                    <w:bottom w:val="none" w:sz="0" w:space="0" w:color="auto"/>
                    <w:right w:val="none" w:sz="0" w:space="0" w:color="auto"/>
                  </w:divBdr>
                  <w:divsChild>
                    <w:div w:id="2109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3670">
              <w:marLeft w:val="0"/>
              <w:marRight w:val="0"/>
              <w:marTop w:val="0"/>
              <w:marBottom w:val="0"/>
              <w:divBdr>
                <w:top w:val="none" w:sz="0" w:space="0" w:color="auto"/>
                <w:left w:val="none" w:sz="0" w:space="0" w:color="auto"/>
                <w:bottom w:val="none" w:sz="0" w:space="0" w:color="auto"/>
                <w:right w:val="none" w:sz="0" w:space="0" w:color="auto"/>
              </w:divBdr>
              <w:divsChild>
                <w:div w:id="42765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49286413">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50408311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5619219">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753818768">
      <w:bodyDiv w:val="1"/>
      <w:marLeft w:val="0"/>
      <w:marRight w:val="0"/>
      <w:marTop w:val="0"/>
      <w:marBottom w:val="0"/>
      <w:divBdr>
        <w:top w:val="none" w:sz="0" w:space="0" w:color="auto"/>
        <w:left w:val="none" w:sz="0" w:space="0" w:color="auto"/>
        <w:bottom w:val="none" w:sz="0" w:space="0" w:color="auto"/>
        <w:right w:val="none" w:sz="0" w:space="0" w:color="auto"/>
      </w:divBdr>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49251070">
      <w:bodyDiv w:val="1"/>
      <w:marLeft w:val="0"/>
      <w:marRight w:val="0"/>
      <w:marTop w:val="0"/>
      <w:marBottom w:val="0"/>
      <w:divBdr>
        <w:top w:val="none" w:sz="0" w:space="0" w:color="auto"/>
        <w:left w:val="none" w:sz="0" w:space="0" w:color="auto"/>
        <w:bottom w:val="none" w:sz="0" w:space="0" w:color="auto"/>
        <w:right w:val="none" w:sz="0" w:space="0" w:color="auto"/>
      </w:divBdr>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38442965">
      <w:bodyDiv w:val="1"/>
      <w:marLeft w:val="0"/>
      <w:marRight w:val="0"/>
      <w:marTop w:val="0"/>
      <w:marBottom w:val="0"/>
      <w:divBdr>
        <w:top w:val="none" w:sz="0" w:space="0" w:color="auto"/>
        <w:left w:val="none" w:sz="0" w:space="0" w:color="auto"/>
        <w:bottom w:val="none" w:sz="0" w:space="0" w:color="auto"/>
        <w:right w:val="none" w:sz="0" w:space="0" w:color="auto"/>
      </w:divBdr>
      <w:divsChild>
        <w:div w:id="436995874">
          <w:marLeft w:val="0"/>
          <w:marRight w:val="0"/>
          <w:marTop w:val="0"/>
          <w:marBottom w:val="0"/>
          <w:divBdr>
            <w:top w:val="none" w:sz="0" w:space="0" w:color="auto"/>
            <w:left w:val="none" w:sz="0" w:space="0" w:color="auto"/>
            <w:bottom w:val="none" w:sz="0" w:space="0" w:color="auto"/>
            <w:right w:val="none" w:sz="0" w:space="0" w:color="auto"/>
          </w:divBdr>
        </w:div>
        <w:div w:id="814880659">
          <w:marLeft w:val="0"/>
          <w:marRight w:val="0"/>
          <w:marTop w:val="0"/>
          <w:marBottom w:val="0"/>
          <w:divBdr>
            <w:top w:val="none" w:sz="0" w:space="0" w:color="auto"/>
            <w:left w:val="none" w:sz="0" w:space="0" w:color="auto"/>
            <w:bottom w:val="none" w:sz="0" w:space="0" w:color="auto"/>
            <w:right w:val="none" w:sz="0" w:space="0" w:color="auto"/>
          </w:divBdr>
          <w:divsChild>
            <w:div w:id="1190949090">
              <w:marLeft w:val="0"/>
              <w:marRight w:val="0"/>
              <w:marTop w:val="0"/>
              <w:marBottom w:val="0"/>
              <w:divBdr>
                <w:top w:val="none" w:sz="0" w:space="0" w:color="auto"/>
                <w:left w:val="none" w:sz="0" w:space="0" w:color="auto"/>
                <w:bottom w:val="none" w:sz="0" w:space="0" w:color="auto"/>
                <w:right w:val="none" w:sz="0" w:space="0" w:color="auto"/>
              </w:divBdr>
              <w:divsChild>
                <w:div w:id="1949198625">
                  <w:marLeft w:val="0"/>
                  <w:marRight w:val="0"/>
                  <w:marTop w:val="0"/>
                  <w:marBottom w:val="0"/>
                  <w:divBdr>
                    <w:top w:val="none" w:sz="0" w:space="0" w:color="auto"/>
                    <w:left w:val="none" w:sz="0" w:space="0" w:color="auto"/>
                    <w:bottom w:val="none" w:sz="0" w:space="0" w:color="auto"/>
                    <w:right w:val="none" w:sz="0" w:space="0" w:color="auto"/>
                  </w:divBdr>
                  <w:divsChild>
                    <w:div w:id="1174029206">
                      <w:marLeft w:val="0"/>
                      <w:marRight w:val="0"/>
                      <w:marTop w:val="0"/>
                      <w:marBottom w:val="0"/>
                      <w:divBdr>
                        <w:top w:val="none" w:sz="0" w:space="0" w:color="auto"/>
                        <w:left w:val="none" w:sz="0" w:space="0" w:color="auto"/>
                        <w:bottom w:val="none" w:sz="0" w:space="0" w:color="auto"/>
                        <w:right w:val="none" w:sz="0" w:space="0" w:color="auto"/>
                      </w:divBdr>
                      <w:divsChild>
                        <w:div w:id="229661814">
                          <w:marLeft w:val="0"/>
                          <w:marRight w:val="0"/>
                          <w:marTop w:val="0"/>
                          <w:marBottom w:val="0"/>
                          <w:divBdr>
                            <w:top w:val="none" w:sz="0" w:space="0" w:color="auto"/>
                            <w:left w:val="none" w:sz="0" w:space="0" w:color="auto"/>
                            <w:bottom w:val="none" w:sz="0" w:space="0" w:color="auto"/>
                            <w:right w:val="none" w:sz="0" w:space="0" w:color="auto"/>
                          </w:divBdr>
                          <w:divsChild>
                            <w:div w:id="41708985">
                              <w:marLeft w:val="0"/>
                              <w:marRight w:val="0"/>
                              <w:marTop w:val="0"/>
                              <w:marBottom w:val="0"/>
                              <w:divBdr>
                                <w:top w:val="none" w:sz="0" w:space="0" w:color="auto"/>
                                <w:left w:val="none" w:sz="0" w:space="0" w:color="auto"/>
                                <w:bottom w:val="none" w:sz="0" w:space="0" w:color="auto"/>
                                <w:right w:val="none" w:sz="0" w:space="0" w:color="auto"/>
                              </w:divBdr>
                              <w:divsChild>
                                <w:div w:id="1833909602">
                                  <w:marLeft w:val="0"/>
                                  <w:marRight w:val="0"/>
                                  <w:marTop w:val="0"/>
                                  <w:marBottom w:val="0"/>
                                  <w:divBdr>
                                    <w:top w:val="none" w:sz="0" w:space="0" w:color="auto"/>
                                    <w:left w:val="none" w:sz="0" w:space="0" w:color="auto"/>
                                    <w:bottom w:val="none" w:sz="0" w:space="0" w:color="auto"/>
                                    <w:right w:val="none" w:sz="0" w:space="0" w:color="auto"/>
                                  </w:divBdr>
                                  <w:divsChild>
                                    <w:div w:id="933049793">
                                      <w:marLeft w:val="0"/>
                                      <w:marRight w:val="0"/>
                                      <w:marTop w:val="0"/>
                                      <w:marBottom w:val="0"/>
                                      <w:divBdr>
                                        <w:top w:val="none" w:sz="0" w:space="0" w:color="auto"/>
                                        <w:left w:val="none" w:sz="0" w:space="0" w:color="auto"/>
                                        <w:bottom w:val="none" w:sz="0" w:space="0" w:color="auto"/>
                                        <w:right w:val="none" w:sz="0" w:space="0" w:color="auto"/>
                                      </w:divBdr>
                                    </w:div>
                                    <w:div w:id="1473138272">
                                      <w:marLeft w:val="0"/>
                                      <w:marRight w:val="0"/>
                                      <w:marTop w:val="0"/>
                                      <w:marBottom w:val="0"/>
                                      <w:divBdr>
                                        <w:top w:val="none" w:sz="0" w:space="0" w:color="auto"/>
                                        <w:left w:val="none" w:sz="0" w:space="0" w:color="auto"/>
                                        <w:bottom w:val="none" w:sz="0" w:space="0" w:color="auto"/>
                                        <w:right w:val="none" w:sz="0" w:space="0" w:color="auto"/>
                                      </w:divBdr>
                                    </w:div>
                                    <w:div w:id="1418403380">
                                      <w:marLeft w:val="0"/>
                                      <w:marRight w:val="0"/>
                                      <w:marTop w:val="0"/>
                                      <w:marBottom w:val="0"/>
                                      <w:divBdr>
                                        <w:top w:val="none" w:sz="0" w:space="0" w:color="auto"/>
                                        <w:left w:val="none" w:sz="0" w:space="0" w:color="auto"/>
                                        <w:bottom w:val="none" w:sz="0" w:space="0" w:color="auto"/>
                                        <w:right w:val="none" w:sz="0" w:space="0" w:color="auto"/>
                                      </w:divBdr>
                                    </w:div>
                                    <w:div w:id="172766595">
                                      <w:marLeft w:val="0"/>
                                      <w:marRight w:val="0"/>
                                      <w:marTop w:val="0"/>
                                      <w:marBottom w:val="0"/>
                                      <w:divBdr>
                                        <w:top w:val="none" w:sz="0" w:space="0" w:color="auto"/>
                                        <w:left w:val="none" w:sz="0" w:space="0" w:color="auto"/>
                                        <w:bottom w:val="none" w:sz="0" w:space="0" w:color="auto"/>
                                        <w:right w:val="none" w:sz="0" w:space="0" w:color="auto"/>
                                      </w:divBdr>
                                      <w:divsChild>
                                        <w:div w:id="1052773490">
                                          <w:marLeft w:val="0"/>
                                          <w:marRight w:val="0"/>
                                          <w:marTop w:val="0"/>
                                          <w:marBottom w:val="0"/>
                                          <w:divBdr>
                                            <w:top w:val="none" w:sz="0" w:space="0" w:color="auto"/>
                                            <w:left w:val="none" w:sz="0" w:space="0" w:color="auto"/>
                                            <w:bottom w:val="none" w:sz="0" w:space="0" w:color="auto"/>
                                            <w:right w:val="none" w:sz="0" w:space="0" w:color="auto"/>
                                          </w:divBdr>
                                          <w:divsChild>
                                            <w:div w:id="10240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192331">
      <w:bodyDiv w:val="1"/>
      <w:marLeft w:val="0"/>
      <w:marRight w:val="0"/>
      <w:marTop w:val="0"/>
      <w:marBottom w:val="0"/>
      <w:divBdr>
        <w:top w:val="none" w:sz="0" w:space="0" w:color="auto"/>
        <w:left w:val="none" w:sz="0" w:space="0" w:color="auto"/>
        <w:bottom w:val="none" w:sz="0" w:space="0" w:color="auto"/>
        <w:right w:val="none" w:sz="0" w:space="0" w:color="auto"/>
      </w:divBdr>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828614">
      <w:bodyDiv w:val="1"/>
      <w:marLeft w:val="0"/>
      <w:marRight w:val="0"/>
      <w:marTop w:val="0"/>
      <w:marBottom w:val="0"/>
      <w:divBdr>
        <w:top w:val="none" w:sz="0" w:space="0" w:color="auto"/>
        <w:left w:val="none" w:sz="0" w:space="0" w:color="auto"/>
        <w:bottom w:val="none" w:sz="0" w:space="0" w:color="auto"/>
        <w:right w:val="none" w:sz="0" w:space="0" w:color="auto"/>
      </w:divBdr>
      <w:divsChild>
        <w:div w:id="2009168249">
          <w:marLeft w:val="0"/>
          <w:marRight w:val="0"/>
          <w:marTop w:val="0"/>
          <w:marBottom w:val="0"/>
          <w:divBdr>
            <w:top w:val="none" w:sz="0" w:space="0" w:color="auto"/>
            <w:left w:val="none" w:sz="0" w:space="0" w:color="auto"/>
            <w:bottom w:val="none" w:sz="0" w:space="0" w:color="auto"/>
            <w:right w:val="none" w:sz="0" w:space="0" w:color="auto"/>
          </w:divBdr>
        </w:div>
        <w:div w:id="1058283552">
          <w:marLeft w:val="0"/>
          <w:marRight w:val="0"/>
          <w:marTop w:val="0"/>
          <w:marBottom w:val="0"/>
          <w:divBdr>
            <w:top w:val="none" w:sz="0" w:space="0" w:color="auto"/>
            <w:left w:val="none" w:sz="0" w:space="0" w:color="auto"/>
            <w:bottom w:val="none" w:sz="0" w:space="0" w:color="auto"/>
            <w:right w:val="none" w:sz="0" w:space="0" w:color="auto"/>
          </w:divBdr>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 w:id="2053192821">
      <w:bodyDiv w:val="1"/>
      <w:marLeft w:val="0"/>
      <w:marRight w:val="0"/>
      <w:marTop w:val="0"/>
      <w:marBottom w:val="0"/>
      <w:divBdr>
        <w:top w:val="none" w:sz="0" w:space="0" w:color="auto"/>
        <w:left w:val="none" w:sz="0" w:space="0" w:color="auto"/>
        <w:bottom w:val="none" w:sz="0" w:space="0" w:color="auto"/>
        <w:right w:val="none" w:sz="0" w:space="0" w:color="auto"/>
      </w:divBdr>
      <w:divsChild>
        <w:div w:id="127093931">
          <w:marLeft w:val="0"/>
          <w:marRight w:val="0"/>
          <w:marTop w:val="0"/>
          <w:marBottom w:val="0"/>
          <w:divBdr>
            <w:top w:val="none" w:sz="0" w:space="0" w:color="auto"/>
            <w:left w:val="none" w:sz="0" w:space="0" w:color="auto"/>
            <w:bottom w:val="none" w:sz="0" w:space="0" w:color="auto"/>
            <w:right w:val="none" w:sz="0" w:space="0" w:color="auto"/>
          </w:divBdr>
          <w:divsChild>
            <w:div w:id="1744912464">
              <w:marLeft w:val="0"/>
              <w:marRight w:val="0"/>
              <w:marTop w:val="0"/>
              <w:marBottom w:val="0"/>
              <w:divBdr>
                <w:top w:val="none" w:sz="0" w:space="0" w:color="auto"/>
                <w:left w:val="none" w:sz="0" w:space="0" w:color="auto"/>
                <w:bottom w:val="none" w:sz="0" w:space="0" w:color="auto"/>
                <w:right w:val="none" w:sz="0" w:space="0" w:color="auto"/>
              </w:divBdr>
            </w:div>
            <w:div w:id="1550679907">
              <w:marLeft w:val="0"/>
              <w:marRight w:val="0"/>
              <w:marTop w:val="0"/>
              <w:marBottom w:val="0"/>
              <w:divBdr>
                <w:top w:val="none" w:sz="0" w:space="0" w:color="auto"/>
                <w:left w:val="none" w:sz="0" w:space="0" w:color="auto"/>
                <w:bottom w:val="none" w:sz="0" w:space="0" w:color="auto"/>
                <w:right w:val="none" w:sz="0" w:space="0" w:color="auto"/>
              </w:divBdr>
            </w:div>
            <w:div w:id="5295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4049">
      <w:bodyDiv w:val="1"/>
      <w:marLeft w:val="0"/>
      <w:marRight w:val="0"/>
      <w:marTop w:val="0"/>
      <w:marBottom w:val="0"/>
      <w:divBdr>
        <w:top w:val="none" w:sz="0" w:space="0" w:color="auto"/>
        <w:left w:val="none" w:sz="0" w:space="0" w:color="auto"/>
        <w:bottom w:val="none" w:sz="0" w:space="0" w:color="auto"/>
        <w:right w:val="none" w:sz="0" w:space="0" w:color="auto"/>
      </w:divBdr>
      <w:divsChild>
        <w:div w:id="4571416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krono.de/Downloads-1417195155.html?SID=cfC5oJC1bf1f" TargetMode="External"/><Relationship Id="rId13" Type="http://schemas.openxmlformats.org/officeDocument/2006/relationships/hyperlink" Target="http://www.swisskrono.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u.bachmann@werbeagentur-nowack.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1.safelinks.protection.outlook.com/?url=http%3A%2F%2Fwww.swisskrono.de&amp;data=02%7C01%7Ckristin.woelk%40swisskrono.com%7Ce6b2b4a44d3645c84ffb08d6e9c4d9f6%7Cd25adbfc404647c8b3113206f8ea8842%7C0%7C0%7C636953429016325961&amp;sdata=OGys0WxlS%2BNS1HRNTX%2Fd%2BmTCO%2BhqLtUUDieMetRgvp0%3D&amp;reserved=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lrbw.juris.de/cgi-bin/laender_rechtsprechung/document.py?Gericht=bw&amp;GerichtAuswahl=VGH+Baden-W%FCrttemberg&amp;Art=en&amp;Datum=2019&amp;nr=28534&amp;pos=1&amp;anz=98"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06192-87C3-4468-A0F6-F3A317F5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671</Words>
  <Characters>4233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vt:lpstr>
    </vt:vector>
  </TitlesOfParts>
  <Company/>
  <LinksUpToDate>false</LinksUpToDate>
  <CharactersWithSpaces>4895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Ute B.</cp:lastModifiedBy>
  <cp:revision>3</cp:revision>
  <cp:lastPrinted>2019-08-20T10:42:00Z</cp:lastPrinted>
  <dcterms:created xsi:type="dcterms:W3CDTF">2019-08-20T10:42:00Z</dcterms:created>
  <dcterms:modified xsi:type="dcterms:W3CDTF">2019-08-20T10:43:00Z</dcterms:modified>
</cp:coreProperties>
</file>